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6597A3" w14:textId="77777777" w:rsidR="00E57808" w:rsidRDefault="00E57808">
      <w:pPr>
        <w:rPr>
          <w:lang w:val="es-ES"/>
        </w:rPr>
      </w:pPr>
    </w:p>
    <w:p w14:paraId="6E772D11" w14:textId="77777777" w:rsidR="00E57808" w:rsidRDefault="00E57808">
      <w:pPr>
        <w:rPr>
          <w:lang w:val="es-ES"/>
        </w:rPr>
      </w:pPr>
    </w:p>
    <w:p w14:paraId="6D08E8BF" w14:textId="77777777" w:rsidR="00E57808" w:rsidRDefault="00E57808">
      <w:pPr>
        <w:rPr>
          <w:lang w:val="es-ES"/>
        </w:rPr>
      </w:pPr>
    </w:p>
    <w:p w14:paraId="09D5E618" w14:textId="77777777" w:rsidR="00E57808" w:rsidRDefault="00E57808">
      <w:pPr>
        <w:rPr>
          <w:lang w:val="es-ES"/>
        </w:rPr>
      </w:pPr>
    </w:p>
    <w:p w14:paraId="6DE8E030" w14:textId="77777777" w:rsidR="00E57808" w:rsidRDefault="00540233">
      <w:pPr>
        <w:rPr>
          <w:lang w:val="es-ES"/>
        </w:rPr>
      </w:pPr>
      <w:r>
        <w:rPr>
          <w:lang w:eastAsia="es-CL"/>
        </w:rPr>
        <w:drawing>
          <wp:anchor distT="0" distB="0" distL="114300" distR="114300" simplePos="0" relativeHeight="251658240" behindDoc="0" locked="0" layoutInCell="1" allowOverlap="1" wp14:anchorId="085740C8" wp14:editId="165CE385">
            <wp:simplePos x="0" y="0"/>
            <wp:positionH relativeFrom="column">
              <wp:posOffset>-3810</wp:posOffset>
            </wp:positionH>
            <wp:positionV relativeFrom="paragraph">
              <wp:posOffset>3996055</wp:posOffset>
            </wp:positionV>
            <wp:extent cx="5612130" cy="4212590"/>
            <wp:effectExtent l="0" t="0" r="762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5-11-25 at 12.22.27.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4212590"/>
                    </a:xfrm>
                    <a:prstGeom prst="rect">
                      <a:avLst/>
                    </a:prstGeom>
                  </pic:spPr>
                </pic:pic>
              </a:graphicData>
            </a:graphic>
          </wp:anchor>
        </w:drawing>
      </w:r>
    </w:p>
    <w:p w14:paraId="19ED777E" w14:textId="77777777" w:rsidR="00E57808" w:rsidRPr="00540233" w:rsidRDefault="00E57808" w:rsidP="00540233">
      <w:pPr>
        <w:jc w:val="center"/>
        <w:rPr>
          <w:b/>
          <w:sz w:val="36"/>
          <w:lang w:val="es-ES"/>
        </w:rPr>
      </w:pPr>
    </w:p>
    <w:p w14:paraId="460DDF89" w14:textId="77777777" w:rsidR="00FF5403" w:rsidRPr="00540233" w:rsidRDefault="00E57808" w:rsidP="00540233">
      <w:pPr>
        <w:jc w:val="center"/>
        <w:rPr>
          <w:b/>
          <w:sz w:val="36"/>
          <w:lang w:val="es-ES"/>
        </w:rPr>
      </w:pPr>
      <w:r w:rsidRPr="00540233">
        <w:rPr>
          <w:b/>
          <w:sz w:val="36"/>
          <w:lang w:val="es-ES"/>
        </w:rPr>
        <w:t>INFORME DIALOGO REGIONAL</w:t>
      </w:r>
      <w:r w:rsidR="00540233" w:rsidRPr="00540233">
        <w:rPr>
          <w:b/>
          <w:sz w:val="36"/>
          <w:lang w:val="es-ES"/>
        </w:rPr>
        <w:t xml:space="preserve"> </w:t>
      </w:r>
    </w:p>
    <w:p w14:paraId="1D455E8B" w14:textId="77777777" w:rsidR="00540233" w:rsidRPr="00540233" w:rsidRDefault="00E57808" w:rsidP="00540233">
      <w:pPr>
        <w:jc w:val="center"/>
        <w:rPr>
          <w:b/>
          <w:sz w:val="36"/>
          <w:lang w:val="es-ES"/>
        </w:rPr>
      </w:pPr>
      <w:r w:rsidRPr="00540233">
        <w:rPr>
          <w:b/>
          <w:sz w:val="36"/>
          <w:lang w:val="es-ES"/>
        </w:rPr>
        <w:t>CONSULTA INDIGENA SOBRE MATERIAS DE REGLAMENTO EN</w:t>
      </w:r>
    </w:p>
    <w:p w14:paraId="0948B0D3" w14:textId="77777777" w:rsidR="00E57808" w:rsidRPr="00540233" w:rsidRDefault="00540233" w:rsidP="00540233">
      <w:pPr>
        <w:jc w:val="center"/>
        <w:rPr>
          <w:b/>
          <w:sz w:val="36"/>
          <w:lang w:val="es-ES"/>
        </w:rPr>
      </w:pPr>
      <w:r w:rsidRPr="00540233">
        <w:rPr>
          <w:b/>
          <w:sz w:val="36"/>
          <w:lang w:val="es-ES"/>
        </w:rPr>
        <w:t xml:space="preserve"> AREAS PROTEGIDAS Y SI</w:t>
      </w:r>
      <w:r w:rsidR="00E57808" w:rsidRPr="00540233">
        <w:rPr>
          <w:b/>
          <w:sz w:val="36"/>
          <w:lang w:val="es-ES"/>
        </w:rPr>
        <w:t>T</w:t>
      </w:r>
      <w:r w:rsidRPr="00540233">
        <w:rPr>
          <w:b/>
          <w:sz w:val="36"/>
          <w:lang w:val="es-ES"/>
        </w:rPr>
        <w:t>i</w:t>
      </w:r>
      <w:r w:rsidR="00E57808" w:rsidRPr="00540233">
        <w:rPr>
          <w:b/>
          <w:sz w:val="36"/>
          <w:lang w:val="es-ES"/>
        </w:rPr>
        <w:t>OS PRIORITARIOS</w:t>
      </w:r>
    </w:p>
    <w:p w14:paraId="033C15CB" w14:textId="25C288C9" w:rsidR="00663177" w:rsidRDefault="00663177" w:rsidP="00540233">
      <w:pPr>
        <w:jc w:val="center"/>
        <w:rPr>
          <w:lang w:val="es-ES"/>
        </w:rPr>
      </w:pPr>
    </w:p>
    <w:p w14:paraId="02AD9E53" w14:textId="77777777" w:rsidR="00663177" w:rsidRDefault="00663177" w:rsidP="00540233">
      <w:pPr>
        <w:jc w:val="center"/>
        <w:rPr>
          <w:lang w:val="es-ES"/>
        </w:rPr>
      </w:pPr>
    </w:p>
    <w:p w14:paraId="71077F7C" w14:textId="10AB6A88" w:rsidR="00663177" w:rsidRPr="004D10AE" w:rsidRDefault="00663177" w:rsidP="00663177">
      <w:pPr>
        <w:rPr>
          <w:b/>
          <w:lang w:val="es-ES"/>
        </w:rPr>
      </w:pPr>
      <w:r w:rsidRPr="004D10AE">
        <w:rPr>
          <w:b/>
          <w:lang w:val="es-ES"/>
        </w:rPr>
        <w:lastRenderedPageBreak/>
        <w:t>Indice</w:t>
      </w:r>
      <w:r w:rsidRPr="004D10AE">
        <w:rPr>
          <w:b/>
          <w:lang w:val="es-ES"/>
        </w:rPr>
        <w:tab/>
      </w:r>
      <w:r w:rsidRPr="004D10AE">
        <w:rPr>
          <w:b/>
          <w:lang w:val="es-ES"/>
        </w:rPr>
        <w:tab/>
      </w:r>
      <w:r w:rsidRPr="004D10AE">
        <w:rPr>
          <w:b/>
          <w:lang w:val="es-ES"/>
        </w:rPr>
        <w:tab/>
      </w:r>
      <w:r w:rsidRPr="004D10AE">
        <w:rPr>
          <w:b/>
          <w:lang w:val="es-ES"/>
        </w:rPr>
        <w:tab/>
      </w:r>
      <w:r w:rsidRPr="004D10AE">
        <w:rPr>
          <w:b/>
          <w:lang w:val="es-ES"/>
        </w:rPr>
        <w:tab/>
      </w:r>
      <w:r w:rsidRPr="004D10AE">
        <w:rPr>
          <w:b/>
          <w:lang w:val="es-ES"/>
        </w:rPr>
        <w:tab/>
      </w:r>
      <w:r w:rsidRPr="004D10AE">
        <w:rPr>
          <w:b/>
          <w:lang w:val="es-ES"/>
        </w:rPr>
        <w:tab/>
      </w:r>
      <w:r w:rsidRPr="004D10AE">
        <w:rPr>
          <w:b/>
          <w:lang w:val="es-ES"/>
        </w:rPr>
        <w:tab/>
      </w:r>
      <w:r w:rsidRPr="004D10AE">
        <w:rPr>
          <w:b/>
          <w:lang w:val="es-ES"/>
        </w:rPr>
        <w:tab/>
      </w:r>
      <w:r w:rsidRPr="004D10AE">
        <w:rPr>
          <w:b/>
          <w:lang w:val="es-ES"/>
        </w:rPr>
        <w:tab/>
      </w:r>
      <w:r w:rsidR="004D10AE">
        <w:rPr>
          <w:b/>
          <w:lang w:val="es-ES"/>
        </w:rPr>
        <w:t xml:space="preserve">        </w:t>
      </w:r>
      <w:r w:rsidRPr="004D10AE">
        <w:rPr>
          <w:b/>
          <w:lang w:val="es-ES"/>
        </w:rPr>
        <w:t>Paginas</w:t>
      </w:r>
    </w:p>
    <w:p w14:paraId="7EE7A93C" w14:textId="4B23EE3E" w:rsidR="00663177" w:rsidRDefault="00663177" w:rsidP="00663177">
      <w:pPr>
        <w:rPr>
          <w:lang w:val="es-ES"/>
        </w:rPr>
      </w:pPr>
      <w:r>
        <w:rPr>
          <w:lang w:val="es-ES"/>
        </w:rPr>
        <w:t>Presentación</w:t>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t>3</w:t>
      </w:r>
    </w:p>
    <w:p w14:paraId="101300AF" w14:textId="29D22DDC" w:rsidR="00663177" w:rsidRDefault="00663177" w:rsidP="00663177">
      <w:pPr>
        <w:rPr>
          <w:lang w:val="es-ES"/>
        </w:rPr>
      </w:pPr>
      <w:r>
        <w:rPr>
          <w:lang w:val="es-ES"/>
        </w:rPr>
        <w:t>1.- PROGRAMA DIALOGO REGIONAL</w:t>
      </w:r>
      <w:r>
        <w:rPr>
          <w:lang w:val="es-ES"/>
        </w:rPr>
        <w:tab/>
      </w:r>
      <w:r>
        <w:rPr>
          <w:lang w:val="es-ES"/>
        </w:rPr>
        <w:tab/>
      </w:r>
      <w:r>
        <w:rPr>
          <w:lang w:val="es-ES"/>
        </w:rPr>
        <w:tab/>
      </w:r>
      <w:r>
        <w:rPr>
          <w:lang w:val="es-ES"/>
        </w:rPr>
        <w:tab/>
      </w:r>
      <w:r>
        <w:rPr>
          <w:lang w:val="es-ES"/>
        </w:rPr>
        <w:tab/>
        <w:t xml:space="preserve">             </w:t>
      </w:r>
      <w:r>
        <w:rPr>
          <w:lang w:val="es-ES"/>
        </w:rPr>
        <w:tab/>
      </w:r>
      <w:r>
        <w:rPr>
          <w:lang w:val="es-ES"/>
        </w:rPr>
        <w:tab/>
        <w:t>4</w:t>
      </w:r>
      <w:r>
        <w:rPr>
          <w:lang w:val="es-ES"/>
        </w:rPr>
        <w:tab/>
      </w:r>
    </w:p>
    <w:p w14:paraId="3A530002" w14:textId="1DD43926" w:rsidR="00663177" w:rsidRDefault="00663177" w:rsidP="00663177">
      <w:pPr>
        <w:rPr>
          <w:lang w:val="es-ES"/>
        </w:rPr>
      </w:pPr>
      <w:r>
        <w:rPr>
          <w:lang w:val="es-ES"/>
        </w:rPr>
        <w:t xml:space="preserve">2.- </w:t>
      </w:r>
      <w:r w:rsidRPr="00663177">
        <w:rPr>
          <w:lang w:val="es-ES"/>
        </w:rPr>
        <w:t>DOCUMENTO TRABAJADO POR LOS REPRESENTANTES</w:t>
      </w:r>
    </w:p>
    <w:p w14:paraId="45F24879" w14:textId="29DB0446" w:rsidR="00663177" w:rsidRDefault="00663177" w:rsidP="00663177">
      <w:pPr>
        <w:rPr>
          <w:lang w:val="es-ES"/>
        </w:rPr>
      </w:pPr>
      <w:r w:rsidRPr="00663177">
        <w:rPr>
          <w:lang w:val="es-ES"/>
        </w:rPr>
        <w:t xml:space="preserve"> AYMARAS EN EL DIALOGO REGIONAL</w:t>
      </w:r>
      <w:r>
        <w:rPr>
          <w:lang w:val="es-ES"/>
        </w:rPr>
        <w:tab/>
      </w:r>
      <w:r>
        <w:rPr>
          <w:lang w:val="es-ES"/>
        </w:rPr>
        <w:tab/>
      </w:r>
      <w:r>
        <w:rPr>
          <w:lang w:val="es-ES"/>
        </w:rPr>
        <w:tab/>
      </w:r>
      <w:r>
        <w:rPr>
          <w:lang w:val="es-ES"/>
        </w:rPr>
        <w:tab/>
      </w:r>
      <w:r>
        <w:rPr>
          <w:lang w:val="es-ES"/>
        </w:rPr>
        <w:tab/>
      </w:r>
      <w:r>
        <w:rPr>
          <w:lang w:val="es-ES"/>
        </w:rPr>
        <w:tab/>
      </w:r>
      <w:r>
        <w:rPr>
          <w:lang w:val="es-ES"/>
        </w:rPr>
        <w:tab/>
        <w:t>5</w:t>
      </w:r>
    </w:p>
    <w:p w14:paraId="50A75DB8" w14:textId="77777777" w:rsidR="00663177" w:rsidRDefault="00663177" w:rsidP="00663177">
      <w:pPr>
        <w:rPr>
          <w:lang w:val="es-ES"/>
        </w:rPr>
      </w:pPr>
      <w:r>
        <w:rPr>
          <w:lang w:val="es-ES"/>
        </w:rPr>
        <w:t xml:space="preserve">3.- </w:t>
      </w:r>
      <w:r w:rsidRPr="00663177">
        <w:rPr>
          <w:lang w:val="es-ES"/>
        </w:rPr>
        <w:t>DOCUMENTO TRABAJADO POR LOS REPRESENTANTES</w:t>
      </w:r>
    </w:p>
    <w:p w14:paraId="168CAFE2" w14:textId="77777777" w:rsidR="00663177" w:rsidRDefault="00663177" w:rsidP="00663177">
      <w:pPr>
        <w:rPr>
          <w:lang w:val="es-ES"/>
        </w:rPr>
      </w:pPr>
      <w:r w:rsidRPr="00663177">
        <w:rPr>
          <w:lang w:val="es-ES"/>
        </w:rPr>
        <w:t xml:space="preserve"> QUECHUAS EN EL DIALOGO REGIONAL</w:t>
      </w:r>
      <w:r>
        <w:rPr>
          <w:lang w:val="es-ES"/>
        </w:rPr>
        <w:tab/>
      </w:r>
      <w:r>
        <w:rPr>
          <w:lang w:val="es-ES"/>
        </w:rPr>
        <w:tab/>
      </w:r>
      <w:r>
        <w:rPr>
          <w:lang w:val="es-ES"/>
        </w:rPr>
        <w:tab/>
      </w:r>
      <w:r>
        <w:rPr>
          <w:lang w:val="es-ES"/>
        </w:rPr>
        <w:tab/>
      </w:r>
      <w:r>
        <w:rPr>
          <w:lang w:val="es-ES"/>
        </w:rPr>
        <w:tab/>
      </w:r>
      <w:r>
        <w:rPr>
          <w:lang w:val="es-ES"/>
        </w:rPr>
        <w:tab/>
      </w:r>
      <w:r>
        <w:rPr>
          <w:lang w:val="es-ES"/>
        </w:rPr>
        <w:tab/>
        <w:t>21</w:t>
      </w:r>
    </w:p>
    <w:p w14:paraId="24D91221" w14:textId="77777777" w:rsidR="00663177" w:rsidRDefault="00663177" w:rsidP="00663177">
      <w:pPr>
        <w:rPr>
          <w:lang w:val="es-ES"/>
        </w:rPr>
      </w:pPr>
      <w:r w:rsidRPr="00663177">
        <w:rPr>
          <w:lang w:val="es-ES"/>
        </w:rPr>
        <w:t xml:space="preserve">4.- DOCUMENTO TRABAJADO POR REPRESENTANTES </w:t>
      </w:r>
    </w:p>
    <w:p w14:paraId="523FAEB8" w14:textId="234866EE" w:rsidR="00663177" w:rsidRDefault="00663177" w:rsidP="00663177">
      <w:pPr>
        <w:rPr>
          <w:lang w:val="es-ES"/>
        </w:rPr>
      </w:pPr>
      <w:r w:rsidRPr="00663177">
        <w:rPr>
          <w:lang w:val="es-ES"/>
        </w:rPr>
        <w:t>INDIGENAS COSTEROS(CHANGO)</w:t>
      </w:r>
      <w:r>
        <w:rPr>
          <w:lang w:val="es-ES"/>
        </w:rPr>
        <w:tab/>
      </w:r>
      <w:r w:rsidR="004D10AE">
        <w:rPr>
          <w:lang w:val="es-ES"/>
        </w:rPr>
        <w:tab/>
      </w:r>
      <w:r w:rsidR="004D10AE">
        <w:rPr>
          <w:lang w:val="es-ES"/>
        </w:rPr>
        <w:tab/>
      </w:r>
      <w:r w:rsidR="004D10AE">
        <w:rPr>
          <w:lang w:val="es-ES"/>
        </w:rPr>
        <w:tab/>
      </w:r>
      <w:r w:rsidR="004D10AE">
        <w:rPr>
          <w:lang w:val="es-ES"/>
        </w:rPr>
        <w:tab/>
      </w:r>
      <w:r w:rsidR="004D10AE">
        <w:rPr>
          <w:lang w:val="es-ES"/>
        </w:rPr>
        <w:tab/>
      </w:r>
      <w:r w:rsidR="004D10AE">
        <w:rPr>
          <w:lang w:val="es-ES"/>
        </w:rPr>
        <w:tab/>
        <w:t>27</w:t>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p>
    <w:p w14:paraId="58530768" w14:textId="77777777" w:rsidR="00663177" w:rsidRDefault="00663177" w:rsidP="00663177">
      <w:pPr>
        <w:rPr>
          <w:lang w:val="es-ES"/>
        </w:rPr>
      </w:pPr>
    </w:p>
    <w:p w14:paraId="53C68752" w14:textId="77777777" w:rsidR="00663177" w:rsidRDefault="00663177" w:rsidP="00540233">
      <w:pPr>
        <w:jc w:val="center"/>
        <w:rPr>
          <w:lang w:val="es-ES"/>
        </w:rPr>
      </w:pPr>
    </w:p>
    <w:p w14:paraId="6CC690C2" w14:textId="77777777" w:rsidR="00663177" w:rsidRDefault="00663177" w:rsidP="00540233">
      <w:pPr>
        <w:jc w:val="center"/>
        <w:rPr>
          <w:lang w:val="es-ES"/>
        </w:rPr>
      </w:pPr>
      <w:bookmarkStart w:id="0" w:name="_GoBack"/>
      <w:bookmarkEnd w:id="0"/>
    </w:p>
    <w:p w14:paraId="19BBEAD3" w14:textId="77777777" w:rsidR="00663177" w:rsidRDefault="00663177" w:rsidP="00540233">
      <w:pPr>
        <w:jc w:val="center"/>
        <w:rPr>
          <w:lang w:val="es-ES"/>
        </w:rPr>
      </w:pPr>
    </w:p>
    <w:p w14:paraId="6B150BFC" w14:textId="77777777" w:rsidR="00663177" w:rsidRDefault="00663177" w:rsidP="00540233">
      <w:pPr>
        <w:jc w:val="center"/>
        <w:rPr>
          <w:lang w:val="es-ES"/>
        </w:rPr>
      </w:pPr>
    </w:p>
    <w:p w14:paraId="4A533C5B" w14:textId="77777777" w:rsidR="00663177" w:rsidRDefault="00663177" w:rsidP="00540233">
      <w:pPr>
        <w:jc w:val="center"/>
        <w:rPr>
          <w:lang w:val="es-ES"/>
        </w:rPr>
      </w:pPr>
    </w:p>
    <w:p w14:paraId="61911F6E" w14:textId="77777777" w:rsidR="00663177" w:rsidRDefault="00663177" w:rsidP="00540233">
      <w:pPr>
        <w:jc w:val="center"/>
        <w:rPr>
          <w:lang w:val="es-ES"/>
        </w:rPr>
      </w:pPr>
    </w:p>
    <w:p w14:paraId="1EC89107" w14:textId="77777777" w:rsidR="00663177" w:rsidRDefault="00663177" w:rsidP="00540233">
      <w:pPr>
        <w:jc w:val="center"/>
        <w:rPr>
          <w:lang w:val="es-ES"/>
        </w:rPr>
      </w:pPr>
    </w:p>
    <w:p w14:paraId="7F2CB3AE" w14:textId="77777777" w:rsidR="00663177" w:rsidRDefault="00663177" w:rsidP="00540233">
      <w:pPr>
        <w:jc w:val="center"/>
        <w:rPr>
          <w:lang w:val="es-ES"/>
        </w:rPr>
      </w:pPr>
    </w:p>
    <w:p w14:paraId="048EFCDB" w14:textId="77777777" w:rsidR="00663177" w:rsidRDefault="00663177" w:rsidP="00540233">
      <w:pPr>
        <w:jc w:val="center"/>
        <w:rPr>
          <w:lang w:val="es-ES"/>
        </w:rPr>
      </w:pPr>
    </w:p>
    <w:p w14:paraId="45B790B4" w14:textId="77777777" w:rsidR="00663177" w:rsidRDefault="00663177" w:rsidP="00540233">
      <w:pPr>
        <w:jc w:val="center"/>
        <w:rPr>
          <w:lang w:val="es-ES"/>
        </w:rPr>
      </w:pPr>
    </w:p>
    <w:p w14:paraId="4E000F12" w14:textId="77777777" w:rsidR="00663177" w:rsidRDefault="00663177" w:rsidP="00540233">
      <w:pPr>
        <w:jc w:val="center"/>
        <w:rPr>
          <w:lang w:val="es-ES"/>
        </w:rPr>
      </w:pPr>
    </w:p>
    <w:p w14:paraId="50966017" w14:textId="77777777" w:rsidR="00663177" w:rsidRDefault="00663177" w:rsidP="00540233">
      <w:pPr>
        <w:jc w:val="center"/>
        <w:rPr>
          <w:lang w:val="es-ES"/>
        </w:rPr>
      </w:pPr>
    </w:p>
    <w:p w14:paraId="539AB584" w14:textId="77777777" w:rsidR="00663177" w:rsidRDefault="00663177" w:rsidP="00540233">
      <w:pPr>
        <w:jc w:val="center"/>
        <w:rPr>
          <w:lang w:val="es-ES"/>
        </w:rPr>
      </w:pPr>
    </w:p>
    <w:p w14:paraId="149ABCBD" w14:textId="77777777" w:rsidR="00663177" w:rsidRDefault="00663177" w:rsidP="00540233">
      <w:pPr>
        <w:jc w:val="center"/>
        <w:rPr>
          <w:lang w:val="es-ES"/>
        </w:rPr>
      </w:pPr>
    </w:p>
    <w:p w14:paraId="624370C1" w14:textId="77777777" w:rsidR="00663177" w:rsidRDefault="00663177" w:rsidP="00540233">
      <w:pPr>
        <w:jc w:val="center"/>
        <w:rPr>
          <w:lang w:val="es-ES"/>
        </w:rPr>
      </w:pPr>
    </w:p>
    <w:p w14:paraId="220B8C35" w14:textId="77777777" w:rsidR="00663177" w:rsidRDefault="00663177" w:rsidP="00540233">
      <w:pPr>
        <w:jc w:val="center"/>
        <w:rPr>
          <w:lang w:val="es-ES"/>
        </w:rPr>
      </w:pPr>
    </w:p>
    <w:p w14:paraId="44389B58" w14:textId="77777777" w:rsidR="00663177" w:rsidRDefault="00663177" w:rsidP="00540233">
      <w:pPr>
        <w:jc w:val="center"/>
        <w:rPr>
          <w:lang w:val="es-ES"/>
        </w:rPr>
      </w:pPr>
    </w:p>
    <w:p w14:paraId="495DCA65" w14:textId="77777777" w:rsidR="004D10AE" w:rsidRDefault="004D10AE" w:rsidP="00663177">
      <w:pPr>
        <w:rPr>
          <w:lang w:val="es-ES"/>
        </w:rPr>
      </w:pPr>
    </w:p>
    <w:p w14:paraId="5A12112B" w14:textId="40885626" w:rsidR="00540233" w:rsidRDefault="00540233" w:rsidP="00663177">
      <w:pPr>
        <w:rPr>
          <w:lang w:val="es-ES"/>
        </w:rPr>
      </w:pPr>
      <w:r>
        <w:rPr>
          <w:lang w:val="es-ES"/>
        </w:rPr>
        <w:lastRenderedPageBreak/>
        <w:t>PRESENTACION</w:t>
      </w:r>
    </w:p>
    <w:p w14:paraId="02297E02" w14:textId="77777777" w:rsidR="00540233" w:rsidRDefault="00540233" w:rsidP="00540233">
      <w:pPr>
        <w:jc w:val="center"/>
        <w:rPr>
          <w:lang w:val="es-ES"/>
        </w:rPr>
      </w:pPr>
    </w:p>
    <w:p w14:paraId="0CD3CEF9" w14:textId="77777777" w:rsidR="00540233" w:rsidRPr="00AC5A44" w:rsidRDefault="00AC5A44" w:rsidP="00AC5A44">
      <w:pPr>
        <w:jc w:val="both"/>
        <w:rPr>
          <w:lang w:val="es-ES"/>
        </w:rPr>
      </w:pPr>
      <w:r>
        <w:rPr>
          <w:lang w:val="es-ES"/>
        </w:rPr>
        <w:t>1.</w:t>
      </w:r>
      <w:r w:rsidR="00540233" w:rsidRPr="00AC5A44">
        <w:rPr>
          <w:lang w:val="es-ES"/>
        </w:rPr>
        <w:t>En el marco de cierre de consulta a nivel regional se realizó u</w:t>
      </w:r>
      <w:r w:rsidR="00431D47" w:rsidRPr="00AC5A44">
        <w:rPr>
          <w:lang w:val="es-ES"/>
        </w:rPr>
        <w:t>n di</w:t>
      </w:r>
      <w:r w:rsidRPr="00AC5A44">
        <w:rPr>
          <w:lang w:val="es-ES"/>
        </w:rPr>
        <w:t>alogo regional que se desarrolló</w:t>
      </w:r>
      <w:r w:rsidR="00540233" w:rsidRPr="00AC5A44">
        <w:rPr>
          <w:lang w:val="es-ES"/>
        </w:rPr>
        <w:t xml:space="preserve"> el dia 12 de novi</w:t>
      </w:r>
      <w:r w:rsidR="00431D47" w:rsidRPr="00AC5A44">
        <w:rPr>
          <w:lang w:val="es-ES"/>
        </w:rPr>
        <w:t>em</w:t>
      </w:r>
      <w:r w:rsidRPr="00AC5A44">
        <w:rPr>
          <w:lang w:val="es-ES"/>
        </w:rPr>
        <w:t>bre en las dependencias de la Casa de la C</w:t>
      </w:r>
      <w:r w:rsidR="00540233" w:rsidRPr="00AC5A44">
        <w:rPr>
          <w:lang w:val="es-ES"/>
        </w:rPr>
        <w:t>ultura, dependiente de la Ilustre Municiplad de Iquique ubicada en la calle Baquedano 789.</w:t>
      </w:r>
    </w:p>
    <w:p w14:paraId="34B7DB6F" w14:textId="77777777" w:rsidR="0061242F" w:rsidRDefault="00AC5A44" w:rsidP="00540233">
      <w:pPr>
        <w:jc w:val="both"/>
        <w:rPr>
          <w:lang w:val="es-ES"/>
        </w:rPr>
      </w:pPr>
      <w:r>
        <w:rPr>
          <w:lang w:val="es-ES"/>
        </w:rPr>
        <w:t>2.Este diá</w:t>
      </w:r>
      <w:r w:rsidR="00540233">
        <w:rPr>
          <w:lang w:val="es-ES"/>
        </w:rPr>
        <w:t>logo</w:t>
      </w:r>
      <w:r w:rsidR="0061242F">
        <w:rPr>
          <w:lang w:val="es-ES"/>
        </w:rPr>
        <w:t xml:space="preserve"> r</w:t>
      </w:r>
      <w:r>
        <w:rPr>
          <w:lang w:val="es-ES"/>
        </w:rPr>
        <w:t>egional reunió</w:t>
      </w:r>
      <w:r w:rsidR="00540233">
        <w:rPr>
          <w:lang w:val="es-ES"/>
        </w:rPr>
        <w:t xml:space="preserve"> a todos los representates de organizaciones </w:t>
      </w:r>
      <w:r w:rsidR="0061242F">
        <w:rPr>
          <w:lang w:val="es-ES"/>
        </w:rPr>
        <w:t>de los territorios en los cuales se dividio  la region</w:t>
      </w:r>
      <w:r>
        <w:rPr>
          <w:lang w:val="es-ES"/>
        </w:rPr>
        <w:t>, estos territorios fueron</w:t>
      </w:r>
      <w:r w:rsidR="0061242F">
        <w:rPr>
          <w:lang w:val="es-ES"/>
        </w:rPr>
        <w:t>:</w:t>
      </w:r>
    </w:p>
    <w:p w14:paraId="0C6A0BE8" w14:textId="77777777" w:rsidR="00431D47" w:rsidRDefault="0061242F" w:rsidP="00E95D9E">
      <w:pPr>
        <w:pStyle w:val="Prrafodelista"/>
        <w:numPr>
          <w:ilvl w:val="0"/>
          <w:numId w:val="1"/>
        </w:numPr>
        <w:jc w:val="both"/>
        <w:rPr>
          <w:lang w:val="es-ES"/>
        </w:rPr>
      </w:pPr>
      <w:r w:rsidRPr="00431D47">
        <w:rPr>
          <w:lang w:val="es-ES"/>
        </w:rPr>
        <w:t>Iquique/borde Costero</w:t>
      </w:r>
    </w:p>
    <w:p w14:paraId="5B577EA9" w14:textId="77777777" w:rsidR="00540233" w:rsidRDefault="0061242F" w:rsidP="00494167">
      <w:pPr>
        <w:pStyle w:val="Prrafodelista"/>
        <w:numPr>
          <w:ilvl w:val="0"/>
          <w:numId w:val="1"/>
        </w:numPr>
        <w:jc w:val="both"/>
        <w:rPr>
          <w:lang w:val="es-ES"/>
        </w:rPr>
      </w:pPr>
      <w:r w:rsidRPr="00431D47">
        <w:rPr>
          <w:lang w:val="es-ES"/>
        </w:rPr>
        <w:t xml:space="preserve">Colchane/Alto Hospicio </w:t>
      </w:r>
    </w:p>
    <w:p w14:paraId="46A30481" w14:textId="77777777" w:rsidR="00431D47" w:rsidRDefault="00431D47" w:rsidP="00494167">
      <w:pPr>
        <w:pStyle w:val="Prrafodelista"/>
        <w:numPr>
          <w:ilvl w:val="0"/>
          <w:numId w:val="1"/>
        </w:numPr>
        <w:jc w:val="both"/>
        <w:rPr>
          <w:lang w:val="es-ES"/>
        </w:rPr>
      </w:pPr>
      <w:r>
        <w:rPr>
          <w:lang w:val="es-ES"/>
        </w:rPr>
        <w:t>Pozo Almonte</w:t>
      </w:r>
    </w:p>
    <w:p w14:paraId="76F0A89E" w14:textId="77777777" w:rsidR="00431D47" w:rsidRDefault="00431D47" w:rsidP="00494167">
      <w:pPr>
        <w:pStyle w:val="Prrafodelista"/>
        <w:numPr>
          <w:ilvl w:val="0"/>
          <w:numId w:val="1"/>
        </w:numPr>
        <w:jc w:val="both"/>
        <w:rPr>
          <w:lang w:val="es-ES"/>
        </w:rPr>
      </w:pPr>
      <w:r>
        <w:rPr>
          <w:lang w:val="es-ES"/>
        </w:rPr>
        <w:t>Huara</w:t>
      </w:r>
    </w:p>
    <w:p w14:paraId="0981BAD9" w14:textId="77777777" w:rsidR="00431D47" w:rsidRDefault="00431D47" w:rsidP="00494167">
      <w:pPr>
        <w:pStyle w:val="Prrafodelista"/>
        <w:numPr>
          <w:ilvl w:val="0"/>
          <w:numId w:val="1"/>
        </w:numPr>
        <w:jc w:val="both"/>
        <w:rPr>
          <w:lang w:val="es-ES"/>
        </w:rPr>
      </w:pPr>
      <w:r>
        <w:rPr>
          <w:lang w:val="es-ES"/>
        </w:rPr>
        <w:t>Pica/Matilla</w:t>
      </w:r>
    </w:p>
    <w:p w14:paraId="50E9DDA3" w14:textId="77777777" w:rsidR="00431D47" w:rsidRDefault="00431D47" w:rsidP="00494167">
      <w:pPr>
        <w:pStyle w:val="Prrafodelista"/>
        <w:numPr>
          <w:ilvl w:val="0"/>
          <w:numId w:val="1"/>
        </w:numPr>
        <w:jc w:val="both"/>
        <w:rPr>
          <w:lang w:val="es-ES"/>
        </w:rPr>
      </w:pPr>
      <w:r>
        <w:rPr>
          <w:lang w:val="es-ES"/>
        </w:rPr>
        <w:t>Camiña</w:t>
      </w:r>
    </w:p>
    <w:p w14:paraId="36E8A902" w14:textId="77777777" w:rsidR="00AC5A44" w:rsidRDefault="00AC5A44" w:rsidP="00431D47">
      <w:pPr>
        <w:jc w:val="both"/>
        <w:rPr>
          <w:lang w:val="es-ES"/>
        </w:rPr>
      </w:pPr>
      <w:r>
        <w:rPr>
          <w:lang w:val="es-ES"/>
        </w:rPr>
        <w:t>3.Antes del Dialogo Regional, los territorios pasaron por la deliberacion interna para ello cada territorio propuso nombres para recibir una asesoria desde un profesional de confianza y ligados a las organizaciones indigenas.</w:t>
      </w:r>
    </w:p>
    <w:p w14:paraId="16A86FB2" w14:textId="77777777" w:rsidR="00431D47" w:rsidRDefault="00AC5A44" w:rsidP="00431D47">
      <w:pPr>
        <w:jc w:val="both"/>
        <w:rPr>
          <w:lang w:val="es-ES"/>
        </w:rPr>
      </w:pPr>
      <w:r>
        <w:rPr>
          <w:lang w:val="es-ES"/>
        </w:rPr>
        <w:t>L</w:t>
      </w:r>
      <w:r w:rsidR="00431D47">
        <w:rPr>
          <w:lang w:val="es-ES"/>
        </w:rPr>
        <w:t>os asesores fueron los siguientes:</w:t>
      </w:r>
    </w:p>
    <w:tbl>
      <w:tblPr>
        <w:tblStyle w:val="Tablaconcuadrcula"/>
        <w:tblW w:w="0" w:type="auto"/>
        <w:tblLook w:val="04A0" w:firstRow="1" w:lastRow="0" w:firstColumn="1" w:lastColumn="0" w:noHBand="0" w:noVBand="1"/>
      </w:tblPr>
      <w:tblGrid>
        <w:gridCol w:w="4414"/>
        <w:gridCol w:w="4414"/>
      </w:tblGrid>
      <w:tr w:rsidR="00BD054E" w14:paraId="7E1FB200" w14:textId="77777777" w:rsidTr="00BD054E">
        <w:tc>
          <w:tcPr>
            <w:tcW w:w="4414" w:type="dxa"/>
          </w:tcPr>
          <w:p w14:paraId="56D1BB75" w14:textId="77777777" w:rsidR="00BD054E" w:rsidRDefault="00BD054E" w:rsidP="00431D47">
            <w:pPr>
              <w:jc w:val="both"/>
              <w:rPr>
                <w:lang w:val="es-ES"/>
              </w:rPr>
            </w:pPr>
            <w:r>
              <w:rPr>
                <w:lang w:val="es-ES"/>
              </w:rPr>
              <w:t>Territorio</w:t>
            </w:r>
          </w:p>
        </w:tc>
        <w:tc>
          <w:tcPr>
            <w:tcW w:w="4414" w:type="dxa"/>
          </w:tcPr>
          <w:p w14:paraId="47114F65" w14:textId="77777777" w:rsidR="00BD054E" w:rsidRDefault="00BD054E" w:rsidP="00431D47">
            <w:pPr>
              <w:jc w:val="both"/>
              <w:rPr>
                <w:lang w:val="es-ES"/>
              </w:rPr>
            </w:pPr>
            <w:r>
              <w:rPr>
                <w:lang w:val="es-ES"/>
              </w:rPr>
              <w:t>Asesor (a)</w:t>
            </w:r>
          </w:p>
        </w:tc>
      </w:tr>
      <w:tr w:rsidR="00BD054E" w14:paraId="07DF1FD2" w14:textId="77777777" w:rsidTr="00BD054E">
        <w:tc>
          <w:tcPr>
            <w:tcW w:w="4414" w:type="dxa"/>
          </w:tcPr>
          <w:p w14:paraId="20FCA1D0" w14:textId="77777777" w:rsidR="00BD054E" w:rsidRDefault="00BD054E" w:rsidP="00BD054E">
            <w:pPr>
              <w:tabs>
                <w:tab w:val="left" w:pos="945"/>
              </w:tabs>
              <w:jc w:val="both"/>
              <w:rPr>
                <w:lang w:val="es-ES"/>
              </w:rPr>
            </w:pPr>
            <w:r>
              <w:rPr>
                <w:lang w:val="es-ES"/>
              </w:rPr>
              <w:tab/>
              <w:t>Iquique/borde costero</w:t>
            </w:r>
          </w:p>
        </w:tc>
        <w:tc>
          <w:tcPr>
            <w:tcW w:w="4414" w:type="dxa"/>
          </w:tcPr>
          <w:p w14:paraId="16D86D20" w14:textId="77777777" w:rsidR="00BD054E" w:rsidRDefault="00AC5A44" w:rsidP="00431D47">
            <w:pPr>
              <w:jc w:val="both"/>
              <w:rPr>
                <w:lang w:val="es-ES"/>
              </w:rPr>
            </w:pPr>
            <w:r w:rsidRPr="00AC5A44">
              <w:rPr>
                <w:lang w:val="es-ES"/>
              </w:rPr>
              <w:t>Luis Alfredo Araya Aracena</w:t>
            </w:r>
          </w:p>
        </w:tc>
      </w:tr>
      <w:tr w:rsidR="00BD054E" w14:paraId="317F48FE" w14:textId="77777777" w:rsidTr="00BD054E">
        <w:tc>
          <w:tcPr>
            <w:tcW w:w="4414" w:type="dxa"/>
          </w:tcPr>
          <w:p w14:paraId="15D481CD" w14:textId="77777777" w:rsidR="00BD054E" w:rsidRDefault="00AC5A44" w:rsidP="00431D47">
            <w:pPr>
              <w:jc w:val="both"/>
              <w:rPr>
                <w:lang w:val="es-ES"/>
              </w:rPr>
            </w:pPr>
            <w:r>
              <w:rPr>
                <w:lang w:val="es-ES"/>
              </w:rPr>
              <w:t>Alto Hospico /Colchane</w:t>
            </w:r>
          </w:p>
        </w:tc>
        <w:tc>
          <w:tcPr>
            <w:tcW w:w="4414" w:type="dxa"/>
          </w:tcPr>
          <w:p w14:paraId="14844607" w14:textId="77777777" w:rsidR="00BD054E" w:rsidRDefault="00AC5A44" w:rsidP="00431D47">
            <w:pPr>
              <w:jc w:val="both"/>
              <w:rPr>
                <w:lang w:val="es-ES"/>
              </w:rPr>
            </w:pPr>
            <w:r>
              <w:rPr>
                <w:lang w:val="es-ES"/>
              </w:rPr>
              <w:t xml:space="preserve">Ceferino Castro Castro </w:t>
            </w:r>
          </w:p>
        </w:tc>
      </w:tr>
      <w:tr w:rsidR="00BD054E" w14:paraId="770CD2C4" w14:textId="77777777" w:rsidTr="00BD054E">
        <w:tc>
          <w:tcPr>
            <w:tcW w:w="4414" w:type="dxa"/>
          </w:tcPr>
          <w:p w14:paraId="7B2018ED" w14:textId="77777777" w:rsidR="00BD054E" w:rsidRDefault="00AC5A44" w:rsidP="00431D47">
            <w:pPr>
              <w:jc w:val="both"/>
              <w:rPr>
                <w:lang w:val="es-ES"/>
              </w:rPr>
            </w:pPr>
            <w:r>
              <w:rPr>
                <w:lang w:val="es-ES"/>
              </w:rPr>
              <w:t>Pozo Almonte (quechua)</w:t>
            </w:r>
          </w:p>
        </w:tc>
        <w:tc>
          <w:tcPr>
            <w:tcW w:w="4414" w:type="dxa"/>
          </w:tcPr>
          <w:p w14:paraId="19694871" w14:textId="77777777" w:rsidR="00BD054E" w:rsidRDefault="00AC5A44" w:rsidP="00431D47">
            <w:pPr>
              <w:jc w:val="both"/>
              <w:rPr>
                <w:lang w:val="es-ES"/>
              </w:rPr>
            </w:pPr>
            <w:r w:rsidRPr="00AC5A44">
              <w:rPr>
                <w:lang w:val="es-ES"/>
              </w:rPr>
              <w:t>Marcelo Orlando Estica Quiñones</w:t>
            </w:r>
          </w:p>
        </w:tc>
      </w:tr>
      <w:tr w:rsidR="00BD054E" w14:paraId="53B61E8A" w14:textId="77777777" w:rsidTr="00BD054E">
        <w:tc>
          <w:tcPr>
            <w:tcW w:w="4414" w:type="dxa"/>
          </w:tcPr>
          <w:p w14:paraId="41FEA07D" w14:textId="77777777" w:rsidR="00BD054E" w:rsidRDefault="00AC5A44" w:rsidP="00431D47">
            <w:pPr>
              <w:jc w:val="both"/>
              <w:rPr>
                <w:lang w:val="es-ES"/>
              </w:rPr>
            </w:pPr>
            <w:r>
              <w:rPr>
                <w:lang w:val="es-ES"/>
              </w:rPr>
              <w:t>Pozo Almonte (aymara)</w:t>
            </w:r>
          </w:p>
        </w:tc>
        <w:tc>
          <w:tcPr>
            <w:tcW w:w="4414" w:type="dxa"/>
          </w:tcPr>
          <w:p w14:paraId="605FBBD7" w14:textId="77777777" w:rsidR="00BD054E" w:rsidRDefault="00AC5A44" w:rsidP="00431D47">
            <w:pPr>
              <w:jc w:val="both"/>
              <w:rPr>
                <w:lang w:val="es-ES"/>
              </w:rPr>
            </w:pPr>
            <w:r>
              <w:rPr>
                <w:lang w:val="es-ES"/>
              </w:rPr>
              <w:t>Tamara Sanchez Alvarez</w:t>
            </w:r>
          </w:p>
        </w:tc>
      </w:tr>
      <w:tr w:rsidR="00BD054E" w14:paraId="5FAE106B" w14:textId="77777777" w:rsidTr="00BD054E">
        <w:tc>
          <w:tcPr>
            <w:tcW w:w="4414" w:type="dxa"/>
          </w:tcPr>
          <w:p w14:paraId="0CBE8281" w14:textId="77777777" w:rsidR="00BD054E" w:rsidRDefault="00AC5A44" w:rsidP="00431D47">
            <w:pPr>
              <w:jc w:val="both"/>
              <w:rPr>
                <w:lang w:val="es-ES"/>
              </w:rPr>
            </w:pPr>
            <w:r>
              <w:rPr>
                <w:lang w:val="es-ES"/>
              </w:rPr>
              <w:t>Huara</w:t>
            </w:r>
          </w:p>
        </w:tc>
        <w:tc>
          <w:tcPr>
            <w:tcW w:w="4414" w:type="dxa"/>
          </w:tcPr>
          <w:p w14:paraId="03A157B3" w14:textId="77777777" w:rsidR="00BD054E" w:rsidRDefault="00AC5A44" w:rsidP="00431D47">
            <w:pPr>
              <w:jc w:val="both"/>
              <w:rPr>
                <w:lang w:val="es-ES"/>
              </w:rPr>
            </w:pPr>
            <w:r w:rsidRPr="00AC5A44">
              <w:rPr>
                <w:lang w:val="es-ES"/>
              </w:rPr>
              <w:t>Lucio Eusebio Condori Condori</w:t>
            </w:r>
          </w:p>
        </w:tc>
      </w:tr>
      <w:tr w:rsidR="00BD054E" w14:paraId="781C3CE3" w14:textId="77777777" w:rsidTr="00BD054E">
        <w:tc>
          <w:tcPr>
            <w:tcW w:w="4414" w:type="dxa"/>
          </w:tcPr>
          <w:p w14:paraId="33B8C106" w14:textId="77777777" w:rsidR="00BD054E" w:rsidRDefault="00AC5A44" w:rsidP="00431D47">
            <w:pPr>
              <w:jc w:val="both"/>
              <w:rPr>
                <w:lang w:val="es-ES"/>
              </w:rPr>
            </w:pPr>
            <w:r>
              <w:rPr>
                <w:lang w:val="es-ES"/>
              </w:rPr>
              <w:t>Pica/Matilla</w:t>
            </w:r>
          </w:p>
        </w:tc>
        <w:tc>
          <w:tcPr>
            <w:tcW w:w="4414" w:type="dxa"/>
          </w:tcPr>
          <w:p w14:paraId="51D1C916" w14:textId="77777777" w:rsidR="00BD054E" w:rsidRDefault="00AC5A44" w:rsidP="00431D47">
            <w:pPr>
              <w:jc w:val="both"/>
              <w:rPr>
                <w:lang w:val="es-ES"/>
              </w:rPr>
            </w:pPr>
            <w:r>
              <w:rPr>
                <w:lang w:val="es-ES"/>
              </w:rPr>
              <w:t>Lourdes Patrcia Zuñiga Mitchel</w:t>
            </w:r>
          </w:p>
        </w:tc>
      </w:tr>
      <w:tr w:rsidR="00BD054E" w14:paraId="1499DA93" w14:textId="77777777" w:rsidTr="00BD054E">
        <w:tc>
          <w:tcPr>
            <w:tcW w:w="4414" w:type="dxa"/>
          </w:tcPr>
          <w:p w14:paraId="6E58BFE1" w14:textId="77777777" w:rsidR="00BD054E" w:rsidRDefault="00AC5A44" w:rsidP="00431D47">
            <w:pPr>
              <w:jc w:val="both"/>
              <w:rPr>
                <w:lang w:val="es-ES"/>
              </w:rPr>
            </w:pPr>
            <w:r>
              <w:rPr>
                <w:lang w:val="es-ES"/>
              </w:rPr>
              <w:t>CAmiña</w:t>
            </w:r>
          </w:p>
        </w:tc>
        <w:tc>
          <w:tcPr>
            <w:tcW w:w="4414" w:type="dxa"/>
          </w:tcPr>
          <w:p w14:paraId="5DC61ED6" w14:textId="77777777" w:rsidR="00BD054E" w:rsidRDefault="00AC5A44" w:rsidP="00431D47">
            <w:pPr>
              <w:jc w:val="both"/>
              <w:rPr>
                <w:lang w:val="es-ES"/>
              </w:rPr>
            </w:pPr>
            <w:r>
              <w:rPr>
                <w:lang w:val="es-ES"/>
              </w:rPr>
              <w:t>Marcela Sherina Molina Carpio</w:t>
            </w:r>
          </w:p>
        </w:tc>
      </w:tr>
    </w:tbl>
    <w:p w14:paraId="6D630347" w14:textId="77777777" w:rsidR="00431D47" w:rsidRDefault="00431D47" w:rsidP="00431D47">
      <w:pPr>
        <w:jc w:val="both"/>
        <w:rPr>
          <w:lang w:val="es-ES"/>
        </w:rPr>
      </w:pPr>
    </w:p>
    <w:p w14:paraId="0A81BEBF" w14:textId="732F389F" w:rsidR="00AC5A44" w:rsidRDefault="00AC5A44" w:rsidP="00431D47">
      <w:pPr>
        <w:jc w:val="both"/>
        <w:rPr>
          <w:lang w:val="es-ES"/>
        </w:rPr>
      </w:pPr>
      <w:r>
        <w:rPr>
          <w:lang w:val="es-ES"/>
        </w:rPr>
        <w:t>4.Este informe contiene 3 documentos trabajados de los pueblos originarios aymara, quechua y chango durante el dialogo regional, esto seran transcritos en su totalidad en este Informe</w:t>
      </w:r>
      <w:r w:rsidR="008A7D2C">
        <w:rPr>
          <w:lang w:val="es-ES"/>
        </w:rPr>
        <w:t>.</w:t>
      </w:r>
      <w:r w:rsidR="000E1FD1">
        <w:rPr>
          <w:lang w:val="es-ES"/>
        </w:rPr>
        <w:t xml:space="preserve"> Se adjunta el Informe costero ya que esta en otro formato y en el vaciamiento del contenido, algunos aspectos quedaron fuera.</w:t>
      </w:r>
    </w:p>
    <w:p w14:paraId="759C32DB" w14:textId="15D366FC" w:rsidR="00663177" w:rsidRDefault="00663177" w:rsidP="00431D47">
      <w:pPr>
        <w:jc w:val="both"/>
        <w:rPr>
          <w:lang w:val="es-ES"/>
        </w:rPr>
      </w:pPr>
      <w:r>
        <w:rPr>
          <w:lang w:val="es-ES"/>
        </w:rPr>
        <w:t>En el dialogo regional no asisitieron por diferentes motivos los representantes del pueblo chango (estaban en los tramites de defuncion de un familiar), al no tener una contraparte en otro territorio se presenta entrabajo realizado en la etapa de deliberación.</w:t>
      </w:r>
    </w:p>
    <w:p w14:paraId="130BCE56" w14:textId="70680E1E" w:rsidR="00663177" w:rsidRDefault="008A7D2C" w:rsidP="00431D47">
      <w:pPr>
        <w:jc w:val="both"/>
        <w:rPr>
          <w:lang w:val="es-ES"/>
        </w:rPr>
      </w:pPr>
      <w:r>
        <w:rPr>
          <w:lang w:val="es-ES"/>
        </w:rPr>
        <w:t>Cada representante junto a su infor</w:t>
      </w:r>
      <w:r w:rsidR="000E1FD1">
        <w:rPr>
          <w:lang w:val="es-ES"/>
        </w:rPr>
        <w:t>me</w:t>
      </w:r>
      <w:r>
        <w:rPr>
          <w:lang w:val="es-ES"/>
        </w:rPr>
        <w:t xml:space="preserve"> de deliberacion participó de un trabajo en grupo que incluye el trabajo de todos los territorios de la region de Tarapacá</w:t>
      </w:r>
      <w:r w:rsidR="00663177">
        <w:rPr>
          <w:lang w:val="es-ES"/>
        </w:rPr>
        <w:t>.</w:t>
      </w:r>
    </w:p>
    <w:p w14:paraId="1DC08C40" w14:textId="77777777" w:rsidR="00663177" w:rsidRDefault="00663177" w:rsidP="00431D47">
      <w:pPr>
        <w:jc w:val="both"/>
        <w:rPr>
          <w:lang w:val="es-ES"/>
        </w:rPr>
      </w:pPr>
    </w:p>
    <w:p w14:paraId="4A6CD33E" w14:textId="77777777" w:rsidR="00663177" w:rsidRDefault="00663177" w:rsidP="00431D47">
      <w:pPr>
        <w:jc w:val="both"/>
        <w:rPr>
          <w:lang w:val="es-ES"/>
        </w:rPr>
      </w:pPr>
    </w:p>
    <w:p w14:paraId="489B4516" w14:textId="67D65E97" w:rsidR="00663177" w:rsidRDefault="00663177" w:rsidP="00663177">
      <w:pPr>
        <w:jc w:val="both"/>
        <w:rPr>
          <w:lang w:val="es-ES"/>
        </w:rPr>
      </w:pPr>
    </w:p>
    <w:p w14:paraId="024A30F6" w14:textId="737AC9C3" w:rsidR="00AC5A44" w:rsidRDefault="006329CE" w:rsidP="00431D47">
      <w:pPr>
        <w:jc w:val="both"/>
        <w:rPr>
          <w:lang w:val="es-ES"/>
        </w:rPr>
      </w:pPr>
      <w:r>
        <w:rPr>
          <w:lang w:val="es-ES"/>
        </w:rPr>
        <w:lastRenderedPageBreak/>
        <w:t>1.- PROGRAMA DEL DIAGOLO REGIONAL</w:t>
      </w:r>
    </w:p>
    <w:p w14:paraId="21B10C7F" w14:textId="6A1660DB" w:rsidR="006329CE" w:rsidRDefault="008A7D2C" w:rsidP="00431D47">
      <w:pPr>
        <w:jc w:val="both"/>
        <w:rPr>
          <w:lang w:val="es-ES"/>
        </w:rPr>
      </w:pPr>
      <w:r>
        <w:rPr>
          <w:lang w:eastAsia="es-CL"/>
        </w:rPr>
        <w:drawing>
          <wp:inline distT="0" distB="0" distL="0" distR="0" wp14:anchorId="778EA672" wp14:editId="0CA04539">
            <wp:extent cx="5612130" cy="7262495"/>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GRAMA DIALOGO REGIONAL_page-0001.jpg"/>
                    <pic:cNvPicPr/>
                  </pic:nvPicPr>
                  <pic:blipFill>
                    <a:blip r:embed="rId11">
                      <a:extLst>
                        <a:ext uri="{28A0092B-C50C-407E-A947-70E740481C1C}">
                          <a14:useLocalDpi xmlns:a14="http://schemas.microsoft.com/office/drawing/2010/main" val="0"/>
                        </a:ext>
                      </a:extLst>
                    </a:blip>
                    <a:stretch>
                      <a:fillRect/>
                    </a:stretch>
                  </pic:blipFill>
                  <pic:spPr>
                    <a:xfrm>
                      <a:off x="0" y="0"/>
                      <a:ext cx="5612130" cy="7262495"/>
                    </a:xfrm>
                    <a:prstGeom prst="rect">
                      <a:avLst/>
                    </a:prstGeom>
                  </pic:spPr>
                </pic:pic>
              </a:graphicData>
            </a:graphic>
          </wp:inline>
        </w:drawing>
      </w:r>
    </w:p>
    <w:p w14:paraId="73451093" w14:textId="56BFD366" w:rsidR="00AC5A44" w:rsidRDefault="00AC5A44" w:rsidP="00431D47">
      <w:pPr>
        <w:jc w:val="both"/>
        <w:rPr>
          <w:lang w:val="es-ES"/>
        </w:rPr>
      </w:pPr>
    </w:p>
    <w:p w14:paraId="181DDB5B" w14:textId="54ECEF35" w:rsidR="008A7D2C" w:rsidRDefault="008A7D2C" w:rsidP="00431D47">
      <w:pPr>
        <w:jc w:val="both"/>
        <w:rPr>
          <w:lang w:val="es-ES"/>
        </w:rPr>
      </w:pPr>
    </w:p>
    <w:p w14:paraId="65D089A7" w14:textId="77777777" w:rsidR="008A7D2C" w:rsidRDefault="008A7D2C" w:rsidP="00431D47">
      <w:pPr>
        <w:jc w:val="both"/>
        <w:rPr>
          <w:lang w:val="es-ES"/>
        </w:rPr>
        <w:sectPr w:rsidR="008A7D2C">
          <w:footerReference w:type="default" r:id="rId12"/>
          <w:pgSz w:w="12240" w:h="15840"/>
          <w:pgMar w:top="1417" w:right="1701" w:bottom="1417" w:left="1701" w:header="708" w:footer="708" w:gutter="0"/>
          <w:cols w:space="708"/>
          <w:docGrid w:linePitch="360"/>
        </w:sectPr>
      </w:pPr>
    </w:p>
    <w:p w14:paraId="20A1B3AD" w14:textId="4748625A" w:rsidR="008A7D2C" w:rsidRPr="00663177" w:rsidRDefault="008A7D2C" w:rsidP="008A7D2C">
      <w:pPr>
        <w:ind w:left="1416" w:firstLine="1"/>
        <w:jc w:val="both"/>
        <w:rPr>
          <w:b/>
          <w:lang w:val="es-ES"/>
        </w:rPr>
      </w:pPr>
      <w:r w:rsidRPr="00663177">
        <w:rPr>
          <w:b/>
          <w:lang w:val="es-ES"/>
        </w:rPr>
        <w:lastRenderedPageBreak/>
        <w:t xml:space="preserve">  </w:t>
      </w:r>
      <w:r w:rsidR="00663177">
        <w:rPr>
          <w:b/>
          <w:lang w:val="es-ES"/>
        </w:rPr>
        <w:t xml:space="preserve">2.- </w:t>
      </w:r>
      <w:r w:rsidRPr="00663177">
        <w:rPr>
          <w:b/>
          <w:lang w:val="es-ES"/>
        </w:rPr>
        <w:t xml:space="preserve">  DOCUMENTO TRABAJADO POR LOS REPRESENTANTES AYMARAS EN EL DIALOGO REGIONAL</w:t>
      </w:r>
    </w:p>
    <w:p w14:paraId="1D7BCB45" w14:textId="77777777" w:rsidR="008A7D2C" w:rsidRPr="00663177" w:rsidRDefault="008A7D2C" w:rsidP="008A7D2C">
      <w:pPr>
        <w:rPr>
          <w:b/>
        </w:rPr>
      </w:pPr>
    </w:p>
    <w:tbl>
      <w:tblPr>
        <w:tblStyle w:val="Tablaconcuadrcula"/>
        <w:tblW w:w="12841" w:type="dxa"/>
        <w:tblLook w:val="04A0" w:firstRow="1" w:lastRow="0" w:firstColumn="1" w:lastColumn="0" w:noHBand="0" w:noVBand="1"/>
      </w:tblPr>
      <w:tblGrid>
        <w:gridCol w:w="2689"/>
        <w:gridCol w:w="4684"/>
        <w:gridCol w:w="2552"/>
        <w:gridCol w:w="2916"/>
      </w:tblGrid>
      <w:tr w:rsidR="008A7D2C" w14:paraId="0749E357" w14:textId="77777777" w:rsidTr="00845764">
        <w:tc>
          <w:tcPr>
            <w:tcW w:w="2689" w:type="dxa"/>
          </w:tcPr>
          <w:p w14:paraId="3131D72E" w14:textId="77777777" w:rsidR="008A7D2C" w:rsidRDefault="008A7D2C" w:rsidP="00E502FD">
            <w:r>
              <w:t>MATERIA A CONSULTAR</w:t>
            </w:r>
          </w:p>
        </w:tc>
        <w:tc>
          <w:tcPr>
            <w:tcW w:w="4684" w:type="dxa"/>
          </w:tcPr>
          <w:p w14:paraId="6018D3A1" w14:textId="77777777" w:rsidR="008A7D2C" w:rsidRDefault="008A7D2C" w:rsidP="00E502FD">
            <w:r>
              <w:t>ACUERDOS</w:t>
            </w:r>
          </w:p>
        </w:tc>
        <w:tc>
          <w:tcPr>
            <w:tcW w:w="2552" w:type="dxa"/>
          </w:tcPr>
          <w:p w14:paraId="337BB21D" w14:textId="77777777" w:rsidR="008A7D2C" w:rsidRDefault="008A7D2C" w:rsidP="00E502FD">
            <w:r>
              <w:t>DESACUERDOS</w:t>
            </w:r>
          </w:p>
        </w:tc>
        <w:tc>
          <w:tcPr>
            <w:tcW w:w="2916" w:type="dxa"/>
          </w:tcPr>
          <w:p w14:paraId="2B6CC838" w14:textId="77777777" w:rsidR="008A7D2C" w:rsidRDefault="008A7D2C" w:rsidP="00E502FD">
            <w:r>
              <w:t>PROPUESTA CONSENSUADA</w:t>
            </w:r>
          </w:p>
        </w:tc>
      </w:tr>
      <w:tr w:rsidR="008A7D2C" w14:paraId="4984478F" w14:textId="77777777" w:rsidTr="00845764">
        <w:tc>
          <w:tcPr>
            <w:tcW w:w="2689" w:type="dxa"/>
          </w:tcPr>
          <w:p w14:paraId="38A32FA9" w14:textId="77777777" w:rsidR="008A7D2C" w:rsidRDefault="008A7D2C" w:rsidP="00E502FD">
            <w:r>
              <w:t>1.- Artículo 65-66 Procedimiento para la creación de las áreas protegidas del Estado</w:t>
            </w:r>
          </w:p>
        </w:tc>
        <w:tc>
          <w:tcPr>
            <w:tcW w:w="4684" w:type="dxa"/>
          </w:tcPr>
          <w:p w14:paraId="676842EE" w14:textId="77777777" w:rsidR="008A7D2C" w:rsidRDefault="008A7D2C" w:rsidP="00E502FD">
            <w:r>
              <w:t>En los casos que involucren tierras y territorios indígenas, deberán realizarse estudios científicos, jurídico, técnicos, económicos, genealógico, antropológicos, patrimoniales y/o multidisciplinarios con participación directa de las comunidades en calidad de conocedoras y custodias del territorio (conocimiento tradicional debe tener igual valor que la evidencia científica).</w:t>
            </w:r>
          </w:p>
          <w:p w14:paraId="25DC8AD1" w14:textId="77777777" w:rsidR="008A7D2C" w:rsidRDefault="008A7D2C" w:rsidP="00E502FD">
            <w:r>
              <w:t>Las comunidades deben participar en todos los estudios territoriales estableciendo una relación directa con el SBAP. Al tratarse de territorios de pueblos originarios, su consulta indígena (convenio 169), debe ser de carácter vinculante.</w:t>
            </w:r>
          </w:p>
          <w:p w14:paraId="18C62C0D" w14:textId="77777777" w:rsidR="008A7D2C" w:rsidRDefault="008A7D2C" w:rsidP="00E502FD">
            <w:r>
              <w:t xml:space="preserve">Los procesos de investigación deben ser conducidos por las comunidades, la participación de otras instituciones o investigadores externos (sin pertinencia territorial) se permitirá únicamente con el consentimiento previo de las comunidades. </w:t>
            </w:r>
          </w:p>
        </w:tc>
        <w:tc>
          <w:tcPr>
            <w:tcW w:w="2552" w:type="dxa"/>
          </w:tcPr>
          <w:p w14:paraId="0594A413" w14:textId="77777777" w:rsidR="008A7D2C" w:rsidRDefault="008A7D2C" w:rsidP="00E502FD">
            <w:r>
              <w:t xml:space="preserve">Se dialoga el concepto de comunidad, asociación y organizaciones indígenas representativas territoriales, troncos familiares </w:t>
            </w:r>
          </w:p>
          <w:p w14:paraId="32672CF8" w14:textId="77777777" w:rsidR="008A7D2C" w:rsidRDefault="008A7D2C" w:rsidP="00E502FD">
            <w:r>
              <w:t>El desacuerdo esta en la proposición del articulo que indica que puede una persona natural so cualquier grupo humano solicitar una creación de Áreas Protegidas.</w:t>
            </w:r>
          </w:p>
          <w:p w14:paraId="3B34E52F" w14:textId="77777777" w:rsidR="008A7D2C" w:rsidRDefault="008A7D2C" w:rsidP="00E502FD"/>
        </w:tc>
        <w:tc>
          <w:tcPr>
            <w:tcW w:w="2916" w:type="dxa"/>
          </w:tcPr>
          <w:p w14:paraId="774913AA" w14:textId="77777777" w:rsidR="008A7D2C" w:rsidRDefault="008A7D2C" w:rsidP="00E502FD">
            <w:r>
              <w:t xml:space="preserve">La definición que se logra es: </w:t>
            </w:r>
            <w:r>
              <w:rPr>
                <w:b/>
                <w:bCs/>
              </w:rPr>
              <w:t>comunidades y organizaciones indígena representativas territoriales que pertenezcan a troncos familiares</w:t>
            </w:r>
            <w:r>
              <w:t>. En adelante de este documento sera (COIRT)</w:t>
            </w:r>
          </w:p>
        </w:tc>
      </w:tr>
      <w:tr w:rsidR="008A7D2C" w14:paraId="51F0CD44" w14:textId="77777777" w:rsidTr="00845764">
        <w:tc>
          <w:tcPr>
            <w:tcW w:w="2689" w:type="dxa"/>
          </w:tcPr>
          <w:p w14:paraId="72BA1AE1" w14:textId="77777777" w:rsidR="008A7D2C" w:rsidRDefault="008A7D2C" w:rsidP="00E502FD">
            <w:r>
              <w:t>2.- Participación en la gestión de las áreas protegidas del Estado (articulo 68 de la ley)</w:t>
            </w:r>
          </w:p>
        </w:tc>
        <w:tc>
          <w:tcPr>
            <w:tcW w:w="4684" w:type="dxa"/>
          </w:tcPr>
          <w:p w14:paraId="68A61316" w14:textId="77777777" w:rsidR="008A7D2C" w:rsidRDefault="008A7D2C" w:rsidP="00E502FD">
            <w:pPr>
              <w:jc w:val="both"/>
              <w:rPr>
                <w:sz w:val="24"/>
                <w:szCs w:val="24"/>
              </w:rPr>
            </w:pPr>
            <w:r>
              <w:rPr>
                <w:sz w:val="24"/>
                <w:szCs w:val="24"/>
              </w:rPr>
              <w:t xml:space="preserve">En territorios indígenas, los convenios de gestión con las comunidades del territorio deberán ser obligatorios y con igualdad de poder de decisión. </w:t>
            </w:r>
          </w:p>
          <w:p w14:paraId="46371BD1" w14:textId="77777777" w:rsidR="008A7D2C" w:rsidRDefault="008A7D2C" w:rsidP="00E502FD">
            <w:pPr>
              <w:jc w:val="both"/>
              <w:rPr>
                <w:sz w:val="24"/>
                <w:szCs w:val="24"/>
              </w:rPr>
            </w:pPr>
            <w:r>
              <w:rPr>
                <w:sz w:val="24"/>
                <w:szCs w:val="24"/>
              </w:rPr>
              <w:t xml:space="preserve">Se debe limitar la participación de asociaciones externas que no cuenten con consentimiento de las comunidades territoriales de base. </w:t>
            </w:r>
          </w:p>
          <w:p w14:paraId="4B32FF2F" w14:textId="77777777" w:rsidR="008A7D2C" w:rsidRDefault="008A7D2C" w:rsidP="00E502FD">
            <w:pPr>
              <w:jc w:val="both"/>
              <w:rPr>
                <w:sz w:val="24"/>
                <w:szCs w:val="24"/>
              </w:rPr>
            </w:pPr>
            <w:r>
              <w:rPr>
                <w:sz w:val="24"/>
                <w:szCs w:val="24"/>
              </w:rPr>
              <w:lastRenderedPageBreak/>
              <w:t xml:space="preserve">Nuestra propuesta apunta a asegurar que los convenios de gestión sean un mecanismo efectivo de cogestión y un medio para ejercer plenamente nuestros derechos territoriales y culturales en las Áreas Protegidas. Sobre lo anterior proponemos lo siguiente: </w:t>
            </w:r>
          </w:p>
          <w:p w14:paraId="7E749B3E" w14:textId="77777777" w:rsidR="008A7D2C" w:rsidRDefault="008A7D2C" w:rsidP="00E502FD">
            <w:pPr>
              <w:jc w:val="both"/>
              <w:rPr>
                <w:sz w:val="24"/>
                <w:szCs w:val="24"/>
              </w:rPr>
            </w:pPr>
            <w:r>
              <w:rPr>
                <w:b/>
                <w:bCs/>
                <w:sz w:val="24"/>
                <w:szCs w:val="24"/>
                <w:u w:val="single"/>
              </w:rPr>
              <w:t>1.- Codirección y Gobernanza Compartida:</w:t>
            </w:r>
            <w:r>
              <w:rPr>
                <w:sz w:val="24"/>
                <w:szCs w:val="24"/>
              </w:rPr>
              <w:t xml:space="preserve"> creemos que los convenios no deben limitarse a ser acuerdos de ejecución de tareas específicas, sino que establezcan una estructura de </w:t>
            </w:r>
            <w:r>
              <w:rPr>
                <w:b/>
                <w:bCs/>
                <w:sz w:val="24"/>
                <w:szCs w:val="24"/>
              </w:rPr>
              <w:t xml:space="preserve">codirección o cogestión </w:t>
            </w:r>
            <w:r>
              <w:rPr>
                <w:sz w:val="24"/>
                <w:szCs w:val="24"/>
              </w:rPr>
              <w:t>en la cual las comunidades indígenas y el SBAP tomen decisiones de manera paritaria sobre la gestión del área.</w:t>
            </w:r>
          </w:p>
          <w:p w14:paraId="5A748C50" w14:textId="77777777" w:rsidR="008A7D2C" w:rsidRDefault="008A7D2C" w:rsidP="00E502FD">
            <w:pPr>
              <w:jc w:val="both"/>
              <w:rPr>
                <w:sz w:val="24"/>
                <w:szCs w:val="24"/>
              </w:rPr>
            </w:pPr>
            <w:r>
              <w:rPr>
                <w:b/>
                <w:bCs/>
                <w:sz w:val="24"/>
                <w:szCs w:val="24"/>
                <w:u w:val="single"/>
              </w:rPr>
              <w:t>2.- Autoridad y Veto Comunitario:</w:t>
            </w:r>
            <w:r>
              <w:rPr>
                <w:sz w:val="24"/>
                <w:szCs w:val="24"/>
              </w:rPr>
              <w:t xml:space="preserve"> Solicitar que, en temas que afecten directamente al Conocimiento Ecológico Tradicional los usos ancestrales o la protección de sitios ceremoniales dentro del área, las comunidades indígenas tengamos la facultad de veto o de decisión vinculante sobre las acciones a realizar.</w:t>
            </w:r>
          </w:p>
          <w:p w14:paraId="4437BD64" w14:textId="77777777" w:rsidR="008A7D2C" w:rsidRDefault="008A7D2C" w:rsidP="00E502FD">
            <w:pPr>
              <w:jc w:val="both"/>
              <w:rPr>
                <w:sz w:val="24"/>
                <w:szCs w:val="24"/>
              </w:rPr>
            </w:pPr>
            <w:r>
              <w:rPr>
                <w:b/>
                <w:bCs/>
                <w:sz w:val="24"/>
                <w:szCs w:val="24"/>
              </w:rPr>
              <w:t>3</w:t>
            </w:r>
            <w:r>
              <w:rPr>
                <w:b/>
                <w:bCs/>
                <w:sz w:val="24"/>
                <w:szCs w:val="24"/>
                <w:u w:val="single"/>
              </w:rPr>
              <w:t>.- Asignación de Recursos y Financiamiento</w:t>
            </w:r>
          </w:p>
          <w:p w14:paraId="2969877C" w14:textId="77777777" w:rsidR="008A7D2C" w:rsidRDefault="008A7D2C" w:rsidP="00E502FD">
            <w:pPr>
              <w:jc w:val="both"/>
              <w:rPr>
                <w:sz w:val="24"/>
                <w:szCs w:val="24"/>
              </w:rPr>
            </w:pPr>
            <w:r>
              <w:rPr>
                <w:sz w:val="24"/>
                <w:szCs w:val="24"/>
              </w:rPr>
              <w:t xml:space="preserve">Presupuesto Garantizado, proponemos que el convenio de gestión estipule la transferencia de recursos financieros estables y suficientes por parte del SBAP (o con cargo al presupuesto de la Ley SBAP) para la ejecución de las actividades, incluyendo la contratación y remuneración de personal de la propia </w:t>
            </w:r>
            <w:r>
              <w:rPr>
                <w:sz w:val="24"/>
                <w:szCs w:val="24"/>
              </w:rPr>
              <w:lastRenderedPageBreak/>
              <w:t>comunidad para funciones de guardaparques, monitoreo y gestión:</w:t>
            </w:r>
          </w:p>
          <w:p w14:paraId="507F77F0" w14:textId="77777777" w:rsidR="008A7D2C" w:rsidRDefault="008A7D2C" w:rsidP="00E502FD">
            <w:pPr>
              <w:jc w:val="both"/>
              <w:rPr>
                <w:sz w:val="24"/>
                <w:szCs w:val="24"/>
              </w:rPr>
            </w:pPr>
            <w:r>
              <w:rPr>
                <w:sz w:val="24"/>
                <w:szCs w:val="24"/>
              </w:rPr>
              <w:t>A) Administración Directa de Fondos: Asegurar que los mecanismos de financiamiento nos permitan a las comunidades administrar directamente los fondos asociados a la ejecución de programas y proyectos de desarrollo comunitario y aprovechamiento sustentable de recursos.</w:t>
            </w:r>
          </w:p>
          <w:p w14:paraId="45290E80" w14:textId="77777777" w:rsidR="008A7D2C" w:rsidRDefault="008A7D2C" w:rsidP="00E502FD">
            <w:pPr>
              <w:jc w:val="both"/>
              <w:rPr>
                <w:sz w:val="24"/>
                <w:szCs w:val="24"/>
              </w:rPr>
            </w:pPr>
            <w:r>
              <w:rPr>
                <w:sz w:val="24"/>
                <w:szCs w:val="24"/>
              </w:rPr>
              <w:t xml:space="preserve">4.- </w:t>
            </w:r>
            <w:r>
              <w:rPr>
                <w:b/>
                <w:bCs/>
                <w:sz w:val="24"/>
                <w:szCs w:val="24"/>
              </w:rPr>
              <w:t>Integración y Reconocimiento del Conocimiento Ancestral y consuetudinarios y ADIS (poligono geografico)</w:t>
            </w:r>
          </w:p>
          <w:p w14:paraId="531E15F2" w14:textId="77777777" w:rsidR="008A7D2C" w:rsidRDefault="008A7D2C" w:rsidP="00E502FD">
            <w:pPr>
              <w:jc w:val="both"/>
              <w:rPr>
                <w:sz w:val="24"/>
                <w:szCs w:val="24"/>
              </w:rPr>
            </w:pPr>
            <w:r>
              <w:rPr>
                <w:sz w:val="24"/>
                <w:szCs w:val="24"/>
              </w:rPr>
              <w:t>Proponemos que los convenios obliguen al SBAP a utilizar y valorar el Conocimiento Ecológico Tradicional y las estructuras de organización interna de las comunidades y autoridades tradicionales. Como autoridad técnica legítima en la gestión del área, especialmente en materias de manejo de recursos, control de emergencias y prevención de contingencias.</w:t>
            </w:r>
          </w:p>
          <w:p w14:paraId="443CCFC3" w14:textId="77777777" w:rsidR="008A7D2C" w:rsidRDefault="008A7D2C" w:rsidP="00E502FD">
            <w:pPr>
              <w:jc w:val="both"/>
              <w:rPr>
                <w:sz w:val="24"/>
                <w:szCs w:val="24"/>
              </w:rPr>
            </w:pPr>
            <w:r>
              <w:rPr>
                <w:b/>
                <w:bCs/>
                <w:sz w:val="24"/>
                <w:szCs w:val="24"/>
                <w:u w:val="single"/>
              </w:rPr>
              <w:t>5.- Desarrollo de Programas Propios:</w:t>
            </w:r>
            <w:r>
              <w:rPr>
                <w:b/>
                <w:bCs/>
                <w:sz w:val="24"/>
                <w:szCs w:val="24"/>
              </w:rPr>
              <w:t xml:space="preserve"> </w:t>
            </w:r>
            <w:r>
              <w:rPr>
                <w:sz w:val="24"/>
                <w:szCs w:val="24"/>
              </w:rPr>
              <w:t xml:space="preserve">Incluir la posibilidad de ejecutar programas, proyectos y acciones diseñados íntegramente por la comunidad, basados en la cosmovisión y calendario ecológico, y que estén orientados al uso y aprovechamiento sustentable de los recursos naturales conforme a sus prácticas ancestrales. Por un periodo de 5 años renovable a 5 años más. </w:t>
            </w:r>
          </w:p>
          <w:p w14:paraId="6BFB466D" w14:textId="77777777" w:rsidR="008A7D2C" w:rsidRDefault="008A7D2C" w:rsidP="00E502FD">
            <w:pPr>
              <w:jc w:val="both"/>
              <w:rPr>
                <w:sz w:val="24"/>
                <w:szCs w:val="24"/>
                <w:u w:val="single"/>
              </w:rPr>
            </w:pPr>
            <w:r>
              <w:rPr>
                <w:b/>
                <w:bCs/>
                <w:sz w:val="24"/>
                <w:szCs w:val="24"/>
                <w:u w:val="single"/>
              </w:rPr>
              <w:lastRenderedPageBreak/>
              <w:t>4. Mecanismos de Renovación y Permanencia</w:t>
            </w:r>
          </w:p>
          <w:p w14:paraId="21C9B497" w14:textId="77777777" w:rsidR="008A7D2C" w:rsidRDefault="008A7D2C" w:rsidP="00E502FD">
            <w:pPr>
              <w:jc w:val="both"/>
              <w:rPr>
                <w:sz w:val="24"/>
                <w:szCs w:val="24"/>
              </w:rPr>
            </w:pPr>
            <w:r>
              <w:rPr>
                <w:sz w:val="24"/>
                <w:szCs w:val="24"/>
              </w:rPr>
              <w:t>Proponemos que la renovación del convenio (establecida por 5 años) no sea un proceso discrecional, sino que se considere automática, siempre y cuando no existan incumplimientos graves debidamente justificados por parte de la comunidad y/o por parte del Estado. Esto proporciona estabilidad y seguridad a la gestión comunitaria a largo plazo.</w:t>
            </w:r>
          </w:p>
          <w:p w14:paraId="5221DB66" w14:textId="77777777" w:rsidR="008A7D2C" w:rsidRDefault="008A7D2C" w:rsidP="00E502FD">
            <w:pPr>
              <w:jc w:val="both"/>
              <w:rPr>
                <w:sz w:val="24"/>
                <w:szCs w:val="24"/>
              </w:rPr>
            </w:pPr>
            <w:r>
              <w:rPr>
                <w:b/>
                <w:bCs/>
                <w:sz w:val="24"/>
                <w:szCs w:val="24"/>
                <w:u w:val="single"/>
              </w:rPr>
              <w:t>5.- Mecanismos de Evaluación Participativa:</w:t>
            </w:r>
            <w:r>
              <w:rPr>
                <w:sz w:val="24"/>
                <w:szCs w:val="24"/>
              </w:rPr>
              <w:t xml:space="preserve"> creemos relevante establecer indicadores de gestión y de cumplimiento del convenio que sean diseñados y evaluados de manera conjunta entre el SBAP y la comunidad, asegurando la transparencia y el respeto mutuo.</w:t>
            </w:r>
          </w:p>
          <w:p w14:paraId="77EAAA06" w14:textId="77777777" w:rsidR="008A7D2C" w:rsidRDefault="008A7D2C" w:rsidP="00E502FD">
            <w:pPr>
              <w:jc w:val="both"/>
              <w:rPr>
                <w:sz w:val="24"/>
                <w:szCs w:val="24"/>
              </w:rPr>
            </w:pPr>
            <w:r>
              <w:rPr>
                <w:sz w:val="24"/>
                <w:szCs w:val="24"/>
              </w:rPr>
              <w:t xml:space="preserve">Estas propuestas buscan </w:t>
            </w:r>
            <w:r>
              <w:rPr>
                <w:b/>
                <w:bCs/>
                <w:sz w:val="24"/>
                <w:szCs w:val="24"/>
              </w:rPr>
              <w:t>transformar el Artículo 68</w:t>
            </w:r>
            <w:r>
              <w:rPr>
                <w:sz w:val="24"/>
                <w:szCs w:val="24"/>
              </w:rPr>
              <w:t xml:space="preserve"> en la base para una Administración Consensuada y Culturalmente Pertinente de las Áreas Protegidas, fortaleciendo el rol de las comunidades como custodios ancestrales de la biodiversidad.</w:t>
            </w:r>
          </w:p>
          <w:p w14:paraId="00899D72" w14:textId="77777777" w:rsidR="008A7D2C" w:rsidRDefault="008A7D2C" w:rsidP="00E502FD"/>
        </w:tc>
        <w:tc>
          <w:tcPr>
            <w:tcW w:w="2552" w:type="dxa"/>
          </w:tcPr>
          <w:p w14:paraId="3A69DC3B" w14:textId="77777777" w:rsidR="008A7D2C" w:rsidRDefault="008A7D2C" w:rsidP="00E502FD"/>
        </w:tc>
        <w:tc>
          <w:tcPr>
            <w:tcW w:w="2916" w:type="dxa"/>
          </w:tcPr>
          <w:p w14:paraId="0A3297A8" w14:textId="77777777" w:rsidR="008A7D2C" w:rsidRDefault="008A7D2C" w:rsidP="00E502FD"/>
        </w:tc>
      </w:tr>
      <w:tr w:rsidR="008A7D2C" w14:paraId="177CD683" w14:textId="77777777" w:rsidTr="00845764">
        <w:tc>
          <w:tcPr>
            <w:tcW w:w="2689" w:type="dxa"/>
          </w:tcPr>
          <w:p w14:paraId="1DFF7D40" w14:textId="77777777" w:rsidR="008A7D2C" w:rsidRDefault="008A7D2C" w:rsidP="00E502FD">
            <w:r>
              <w:lastRenderedPageBreak/>
              <w:t>3.- Exención de Tarifas de ingreso y servicios en areas protegidas del Estado (articulo 70 inciso tercero de la ley)</w:t>
            </w:r>
          </w:p>
        </w:tc>
        <w:tc>
          <w:tcPr>
            <w:tcW w:w="4684" w:type="dxa"/>
          </w:tcPr>
          <w:p w14:paraId="6D74C807" w14:textId="77777777" w:rsidR="008A7D2C" w:rsidRDefault="008A7D2C" w:rsidP="00E502FD">
            <w:pPr>
              <w:spacing w:line="276" w:lineRule="auto"/>
            </w:pPr>
            <w:r>
              <w:t>Deben estar exentas de pago de tarifas de ingresos toda persona que es integrantes de pueblos indígenas nacional que practiquen las costumbres y cultura propia del territorio.</w:t>
            </w:r>
          </w:p>
          <w:p w14:paraId="342AB532" w14:textId="77777777" w:rsidR="008A7D2C" w:rsidRDefault="008A7D2C" w:rsidP="00E502FD">
            <w:pPr>
              <w:spacing w:line="276" w:lineRule="auto"/>
            </w:pPr>
            <w:r>
              <w:lastRenderedPageBreak/>
              <w:t xml:space="preserve"> </w:t>
            </w:r>
          </w:p>
          <w:p w14:paraId="6576145B" w14:textId="77777777" w:rsidR="008A7D2C" w:rsidRDefault="008A7D2C" w:rsidP="00E502FD">
            <w:pPr>
              <w:spacing w:line="276" w:lineRule="auto"/>
            </w:pPr>
            <w:r>
              <w:t xml:space="preserve"> Los recursos percibidos serán compartidos y reinvertidos entre el servicio y la o las comunidades territoriales ubicadas dentro el área protegida, para la administracion de esta Area en especifico.</w:t>
            </w:r>
          </w:p>
          <w:p w14:paraId="7DF7D50D" w14:textId="77777777" w:rsidR="008A7D2C" w:rsidRDefault="008A7D2C" w:rsidP="00E502FD">
            <w:pPr>
              <w:spacing w:line="276" w:lineRule="auto"/>
            </w:pPr>
            <w:r>
              <w:t>(Fundamento: art. 31.1 y 31.2 de la Declaración de las Naciones unidas Pueblos Indígenas)</w:t>
            </w:r>
          </w:p>
        </w:tc>
        <w:tc>
          <w:tcPr>
            <w:tcW w:w="2552" w:type="dxa"/>
          </w:tcPr>
          <w:p w14:paraId="27B54671" w14:textId="77777777" w:rsidR="008A7D2C" w:rsidRDefault="008A7D2C" w:rsidP="00E502FD"/>
        </w:tc>
        <w:tc>
          <w:tcPr>
            <w:tcW w:w="2916" w:type="dxa"/>
          </w:tcPr>
          <w:p w14:paraId="705C141F" w14:textId="77777777" w:rsidR="008A7D2C" w:rsidRDefault="008A7D2C" w:rsidP="00E502FD"/>
        </w:tc>
      </w:tr>
      <w:tr w:rsidR="008A7D2C" w14:paraId="2CB499C3" w14:textId="77777777" w:rsidTr="00845764">
        <w:tc>
          <w:tcPr>
            <w:tcW w:w="2689" w:type="dxa"/>
          </w:tcPr>
          <w:p w14:paraId="2B3E0CC6" w14:textId="77777777" w:rsidR="008A7D2C" w:rsidRDefault="008A7D2C" w:rsidP="00E502FD">
            <w:r>
              <w:t>4.- Procedimiento de elaboración de planes de manejo y su contenido ( articulo 72 y 74 de la ley)</w:t>
            </w:r>
          </w:p>
        </w:tc>
        <w:tc>
          <w:tcPr>
            <w:tcW w:w="4684" w:type="dxa"/>
          </w:tcPr>
          <w:p w14:paraId="067CCFB7" w14:textId="77777777" w:rsidR="008A7D2C" w:rsidRDefault="008A7D2C" w:rsidP="00E502FD">
            <w:r>
              <w:t>El plan de manejo debe contener los usos o costumbres ancestrales de las comunidades territoriales desarrollados al interior y en las inmediaciones del área protegida.</w:t>
            </w:r>
          </w:p>
          <w:p w14:paraId="7D395367" w14:textId="77777777" w:rsidR="008A7D2C" w:rsidRDefault="008A7D2C" w:rsidP="00E502FD">
            <w:r>
              <w:t>Las comunidades indígenas que participarán en la elaboración del plan de manejo serán las establecidas en el territorio.</w:t>
            </w:r>
          </w:p>
          <w:p w14:paraId="1B4191E7" w14:textId="77777777" w:rsidR="008A7D2C" w:rsidRDefault="008A7D2C" w:rsidP="00E502FD">
            <w:r>
              <w:t>Para la elaboración de los planes de manejo se establecerá un mecanismo de participación por ejemplo “Mesa de Trabajo Permanente” constituido también por organizaciones representativos de pueblos indígenas territoriales.</w:t>
            </w:r>
          </w:p>
          <w:p w14:paraId="3D870B95" w14:textId="77777777" w:rsidR="008A7D2C" w:rsidRDefault="008A7D2C" w:rsidP="00E502FD">
            <w:r>
              <w:t xml:space="preserve">Los planes de manejo deben elaborarse con participación vinculante y territorial, permitiendo que las comunidades definan las reglas de uso según sus propias territorios. </w:t>
            </w:r>
          </w:p>
          <w:p w14:paraId="00D4239B" w14:textId="77777777" w:rsidR="008A7D2C" w:rsidRDefault="008A7D2C" w:rsidP="00E502FD">
            <w:r>
              <w:t>Deben participar comunidades dentro del área de afectación y/o susceptibles de afectación.</w:t>
            </w:r>
          </w:p>
          <w:p w14:paraId="6566A7EE" w14:textId="77777777" w:rsidR="008A7D2C" w:rsidRDefault="008A7D2C" w:rsidP="00E502FD">
            <w:r>
              <w:t>Al igual que las otras instituciones del Estado (Turisno,pesca) los pueblos originarios no solo deben participar sino también ser consultados como conocedores de los territorios.</w:t>
            </w:r>
          </w:p>
          <w:p w14:paraId="2E453F43" w14:textId="77777777" w:rsidR="008A7D2C" w:rsidRDefault="008A7D2C" w:rsidP="00E502FD">
            <w:r>
              <w:lastRenderedPageBreak/>
              <w:t>Se propone incluir los saberes locales y conocimientos tradicionales como base técnica y espiritual de conservación, complementando la ciencia con los conocimientos ancestrales.</w:t>
            </w:r>
          </w:p>
          <w:p w14:paraId="3198BE90" w14:textId="77777777" w:rsidR="008A7D2C" w:rsidRDefault="008A7D2C" w:rsidP="00E502FD">
            <w:r>
              <w:t xml:space="preserve">Los planes de manejo deben incorporar usos y costumbres ancestrales como criterios técnicos válidos. </w:t>
            </w:r>
          </w:p>
          <w:p w14:paraId="4BD37041" w14:textId="77777777" w:rsidR="008A7D2C" w:rsidRDefault="008A7D2C" w:rsidP="00E502FD">
            <w:r>
              <w:t>Las normas de manejo deben elaborarse junto a las comunidades, respetando su calendario agrícola, ritual y ganadero. Estas prácticas deben quedar formalmente reconocidas como parte de las estrategias de conservación del SBAP.</w:t>
            </w:r>
          </w:p>
          <w:p w14:paraId="09865492" w14:textId="77777777" w:rsidR="008A7D2C" w:rsidRDefault="008A7D2C" w:rsidP="00E502FD">
            <w:r>
              <w:t>Se propone que se documente y registre los sistemas tradicionales de manejo como evidencia técnica válida.</w:t>
            </w:r>
          </w:p>
          <w:p w14:paraId="0167082F" w14:textId="77777777" w:rsidR="008A7D2C" w:rsidRDefault="008A7D2C" w:rsidP="00E502FD">
            <w:r>
              <w:t xml:space="preserve">Nuestra principal propuesta es que la participación en la elaboración del Plan de Manejo sea vinculante y no solo consultiva. De esta forma nuestras propuestas versan en lo siguiente: </w:t>
            </w:r>
          </w:p>
          <w:p w14:paraId="68B1ADD1" w14:textId="77777777" w:rsidR="008A7D2C" w:rsidRDefault="008A7D2C" w:rsidP="00E502FD">
            <w:r>
              <w:t>1.- Poder de Veto Acotado: en materias que nos afecten directamente en los usos consuetudinarios, los sitios de significación cultural o el manejo del agua dentro del APE, las ORPI tengan un poder de recomendación o de veto que obligue al SBAP a reevaluar o modificar las cláusulas del Plan de Manejo.</w:t>
            </w:r>
          </w:p>
          <w:p w14:paraId="0366145B" w14:textId="77777777" w:rsidR="008A7D2C" w:rsidRDefault="008A7D2C" w:rsidP="00E502FD">
            <w:r>
              <w:t xml:space="preserve">2.- Mesa Técnica-Comunitaria Paritaria: proponemos establecer legalmente una "Mesa Técnica-Comunitaria  Paritaria" para la elaboración del Plan (¿estabien). Esta mesa debe estar compuesta por igual número de </w:t>
            </w:r>
            <w:r>
              <w:lastRenderedPageBreak/>
              <w:t>representantes del SBAP y de las ORPI, asegurando que el proceso de Co-Elaboración sea horizontal.</w:t>
            </w:r>
          </w:p>
          <w:p w14:paraId="7E279570" w14:textId="77777777" w:rsidR="008A7D2C" w:rsidRDefault="008A7D2C" w:rsidP="00E502FD">
            <w:r>
              <w:t xml:space="preserve">3.- Integración Obligatoria del Conocimiento Ecológico Cultural Tradicional </w:t>
            </w:r>
          </w:p>
          <w:p w14:paraId="4F9CD43C" w14:textId="77777777" w:rsidR="008A7D2C" w:rsidRDefault="008A7D2C" w:rsidP="00E502FD">
            <w:r>
              <w:t>Proponemos mecanismos concretos para asegurar que el Plan de Manejo se nutra del saber ancestral y comunitario:</w:t>
            </w:r>
          </w:p>
          <w:p w14:paraId="4E86E706" w14:textId="77777777" w:rsidR="008A7D2C" w:rsidRDefault="008A7D2C" w:rsidP="00E502FD">
            <w:r>
              <w:t>Para ellos solicitamos un Capítulo o Título obligatorio denominado "Gestión basada en el Conocimiento Ecológico-Cultural Tradicional", donde se incorporen las prácticas ancestrales relativas al uso de recursos, acceso al territorio como sector de pastoreo, rotación de tierras, y manejo de cuencas hídricas, QUE MÁS las cuales deben ser consideradas como normas de gestión prioritaria.</w:t>
            </w:r>
          </w:p>
          <w:p w14:paraId="2859BA3B" w14:textId="77777777" w:rsidR="008A7D2C" w:rsidRDefault="008A7D2C" w:rsidP="00E502FD">
            <w:r>
              <w:t>4.- Elaboración de una Cartografía Cultural: Proponemos la elaboración de una Cartografía o Mapeo Cultural paralela a la cartografía oficial del APE, que identifique y proteja áreas según la cosmovisión comunitaria indígena (sitios ceremoniales, rutas ancestrales de pastoreo, enclaves de recolección), y que dicha cartografía una vez validad por las  ORPI sea oficialmente integrada al Plan de Manejo.</w:t>
            </w:r>
          </w:p>
          <w:p w14:paraId="154A363D" w14:textId="77777777" w:rsidR="008A7D2C" w:rsidRDefault="008A7D2C" w:rsidP="00E502FD"/>
          <w:p w14:paraId="5B0F7C9A" w14:textId="77777777" w:rsidR="008A7D2C" w:rsidRDefault="008A7D2C" w:rsidP="00E502FD"/>
          <w:p w14:paraId="7C2C13DB" w14:textId="77777777" w:rsidR="008A7D2C" w:rsidRDefault="008A7D2C" w:rsidP="00E502FD">
            <w:r>
              <w:t>3. Financiamiento y Plazos Adecuados</w:t>
            </w:r>
          </w:p>
          <w:p w14:paraId="4202B8B0" w14:textId="77777777" w:rsidR="008A7D2C" w:rsidRDefault="008A7D2C" w:rsidP="00E502FD">
            <w:r>
              <w:t xml:space="preserve">La participación debe ser facilitada y valorada, es por ello que </w:t>
            </w:r>
          </w:p>
          <w:p w14:paraId="7D7402CA" w14:textId="77777777" w:rsidR="008A7D2C" w:rsidRDefault="008A7D2C" w:rsidP="00E502FD">
            <w:r>
              <w:lastRenderedPageBreak/>
              <w:t>proponemos la creación de un fondo o mecanismo de financiamiento para cubrir los costos de la participación de las ORPI (traslado, alimentación, y compensación horaria para los representantes que dedican tiempo a la elaboración del Plan).</w:t>
            </w:r>
          </w:p>
          <w:p w14:paraId="669BEAD4" w14:textId="77777777" w:rsidR="008A7D2C" w:rsidRDefault="008A7D2C" w:rsidP="00E502FD">
            <w:r>
              <w:t>Además de establecer plazos de respuesta y de revisión del borrador del Plan que sean culturalmente adecuados, reconociendo que las comunidades suelen requerir tiempos de asamblea y consulta interna que superan los plazos administrativos estándar.</w:t>
            </w:r>
          </w:p>
          <w:p w14:paraId="068CB324" w14:textId="77777777" w:rsidR="008A7D2C" w:rsidRDefault="008A7D2C" w:rsidP="00E502FD">
            <w:r>
              <w:t>4. Definición de la representatividad: que se entiende por “cercanas” "Aledañas" y "Representativas". Mediante una Base de Datos.</w:t>
            </w:r>
          </w:p>
          <w:p w14:paraId="5EC123AC" w14:textId="77777777" w:rsidR="008A7D2C" w:rsidRDefault="008A7D2C" w:rsidP="00E502FD">
            <w:r>
              <w:t>a) Financiamiento y Establecimiento de Criterios de Representatividad. Se requiere financiamiento para la elaboración de un Registro de Organizaciones Representativas de Pueblos Indígenas (ORPI) que actúan en el APE. Este registro deberá ser desarrollado por un equipo técnico interdisciplinario (antropólogos, geógrafos y otros profesionales de las ciencias sociales) para asegurar la aplicación de criterios serios, válidos y formales de acreditación. Dicho proceso debe incluir una validación cruzada entre:</w:t>
            </w:r>
          </w:p>
          <w:p w14:paraId="32827525" w14:textId="77777777" w:rsidR="008A7D2C" w:rsidRDefault="008A7D2C" w:rsidP="00E502FD">
            <w:r>
              <w:t>El conocimiento técnico-profesional.</w:t>
            </w:r>
          </w:p>
          <w:p w14:paraId="51D4E95A" w14:textId="77777777" w:rsidR="008A7D2C" w:rsidRDefault="008A7D2C" w:rsidP="00E502FD">
            <w:r>
              <w:t>Los antecedentes del estamento público (SBAP u otro organismo competente).</w:t>
            </w:r>
          </w:p>
          <w:p w14:paraId="70090486" w14:textId="77777777" w:rsidR="008A7D2C" w:rsidRDefault="008A7D2C" w:rsidP="00E502FD">
            <w:r>
              <w:t>La ratificación y el conocimiento de las propias comunidades indígenas (ORPI).</w:t>
            </w:r>
          </w:p>
          <w:p w14:paraId="24FF78ED" w14:textId="77777777" w:rsidR="008A7D2C" w:rsidRDefault="008A7D2C" w:rsidP="00E502FD">
            <w:r>
              <w:lastRenderedPageBreak/>
              <w:t>b)  Definición Rigurosa del Vínculo Territorial</w:t>
            </w:r>
          </w:p>
          <w:p w14:paraId="77CED377" w14:textId="77777777" w:rsidR="008A7D2C" w:rsidRDefault="008A7D2C" w:rsidP="00E502FD">
            <w:r>
              <w:t>Proponer una definición precisa y territorialmente sensible de los conceptos “cercanas” y “aledañas” a las APE en el reglamento. Se debe migrar de criterios basados únicamente en límites administrativos o cercanía física a criterios territoriales y culturales, considerando elementos como:</w:t>
            </w:r>
          </w:p>
          <w:p w14:paraId="54938559" w14:textId="77777777" w:rsidR="008A7D2C" w:rsidRDefault="008A7D2C" w:rsidP="00E502FD">
            <w:r>
              <w:t>El uso histórico de la cuenca hidrográfica.</w:t>
            </w:r>
          </w:p>
          <w:p w14:paraId="3A6F90C2" w14:textId="77777777" w:rsidR="008A7D2C" w:rsidRDefault="008A7D2C" w:rsidP="00E502FD">
            <w:r>
              <w:t>Las rutas ancestrales de pastoreo y uso agrícola que conectan con el APE.</w:t>
            </w:r>
          </w:p>
          <w:p w14:paraId="65112BC1" w14:textId="77777777" w:rsidR="008A7D2C" w:rsidRDefault="008A7D2C" w:rsidP="00E502FD">
            <w:r>
              <w:t>La existencia de sitios de significación cultural o de uso consuetudinario.</w:t>
            </w:r>
          </w:p>
          <w:p w14:paraId="5EC87DAD" w14:textId="77777777" w:rsidR="008A7D2C" w:rsidRDefault="008A7D2C" w:rsidP="00E502FD">
            <w:r>
              <w:t>c)  Reconocimiento de la Autonomía y Gobernanza Interna</w:t>
            </w:r>
          </w:p>
          <w:p w14:paraId="4C8A4BA2" w14:textId="77777777" w:rsidR="008A7D2C" w:rsidRDefault="008A7D2C" w:rsidP="00E502FD">
            <w:r>
              <w:t>Establecer que la validación de la representatividad de una ORPI para participar en el proceso del APE debe ser un proceso simple y expedito, fundamentado en criterios que respeten plenamente la autonomía y la estructura de gobernanza interna de cada pueblo o comunidad.</w:t>
            </w:r>
          </w:p>
          <w:p w14:paraId="7084745E" w14:textId="77777777" w:rsidR="008A7D2C" w:rsidRDefault="008A7D2C" w:rsidP="00E502FD">
            <w:r>
              <w:t>Con lo anterior buscamos transformar el requisito legal de "contar con la participación" de las comunidades en una obligación de cogestión y co-diseño del Plan de Manejo. Este enfoque garantiza la legitimidad de los actores y utiliza el Conocimiento Ecológico Tradicional como un pilar fundamental para la conservación y la gestión sostenible del área.</w:t>
            </w:r>
          </w:p>
        </w:tc>
        <w:tc>
          <w:tcPr>
            <w:tcW w:w="2552" w:type="dxa"/>
          </w:tcPr>
          <w:p w14:paraId="24713748" w14:textId="77777777" w:rsidR="008A7D2C" w:rsidRDefault="008A7D2C" w:rsidP="00E502FD"/>
        </w:tc>
        <w:tc>
          <w:tcPr>
            <w:tcW w:w="2916" w:type="dxa"/>
          </w:tcPr>
          <w:p w14:paraId="266285D2" w14:textId="77777777" w:rsidR="008A7D2C" w:rsidRDefault="008A7D2C" w:rsidP="00E502FD"/>
        </w:tc>
      </w:tr>
      <w:tr w:rsidR="008A7D2C" w14:paraId="5545510C" w14:textId="77777777" w:rsidTr="00845764">
        <w:tc>
          <w:tcPr>
            <w:tcW w:w="2689" w:type="dxa"/>
          </w:tcPr>
          <w:p w14:paraId="277BAAD4" w14:textId="77777777" w:rsidR="008A7D2C" w:rsidRDefault="008A7D2C" w:rsidP="00E502FD">
            <w:r>
              <w:lastRenderedPageBreak/>
              <w:t xml:space="preserve">5.- Otorgamiento de concesiones en areas </w:t>
            </w:r>
            <w:r>
              <w:lastRenderedPageBreak/>
              <w:t>protegidas del Estado (Articulo 80-82-83-84-85 de la ley)</w:t>
            </w:r>
          </w:p>
        </w:tc>
        <w:tc>
          <w:tcPr>
            <w:tcW w:w="4684" w:type="dxa"/>
          </w:tcPr>
          <w:p w14:paraId="4E554A73" w14:textId="77777777" w:rsidR="008A7D2C" w:rsidRDefault="008A7D2C" w:rsidP="00E502FD">
            <w:r>
              <w:lastRenderedPageBreak/>
              <w:t xml:space="preserve">Considerar las ADIs y territorios indígenas ocupadas ancestralmente. En estos casos, si las </w:t>
            </w:r>
            <w:r>
              <w:lastRenderedPageBreak/>
              <w:t>concesiones se ubican dentro de las ADIs y territorios indígenas ocupadas ancestralmente, se entiende que siempre se produce la susceptibilidad de afectación directa y se deberá realizar la Consulta indígena.</w:t>
            </w:r>
          </w:p>
          <w:p w14:paraId="391609E6" w14:textId="77777777" w:rsidR="008A7D2C" w:rsidRDefault="008A7D2C" w:rsidP="00E502FD">
            <w:r>
              <w:t>El otorgamiento de esta concesión deberá ser con participación de las comunidades indígenas territoriales del área de influencia de dicha concesión, respetando la cosmovisión indígena.</w:t>
            </w:r>
          </w:p>
          <w:p w14:paraId="1D869A84" w14:textId="77777777" w:rsidR="008A7D2C" w:rsidRDefault="008A7D2C" w:rsidP="00E502FD">
            <w:r>
              <w:t xml:space="preserve">Cuando las concesiones afecten territorios indígenas o de uso tradicional, en proyectos que se solventen con empresar privadas extractivas y que el daño de esta empresa sea evidente. </w:t>
            </w:r>
          </w:p>
          <w:p w14:paraId="4FE28B40" w14:textId="77777777" w:rsidR="008A7D2C" w:rsidRDefault="008A7D2C" w:rsidP="00E502FD">
            <w:r>
              <w:t xml:space="preserve">Este comité debe incluir representación de cada una de las comunidades afectadas o susceptibles de ser afectadas, con voz y voto. </w:t>
            </w:r>
          </w:p>
          <w:p w14:paraId="4104F329" w14:textId="77777777" w:rsidR="008A7D2C" w:rsidRDefault="008A7D2C" w:rsidP="00E502FD">
            <w:r>
              <w:t>Su participación debe ser vinculante, con capacidad de revisar y oponerse a proyectos que comprometan la integridad ecológica, económica, espiritual o cultural del territorio.</w:t>
            </w:r>
          </w:p>
          <w:p w14:paraId="75F14EB9" w14:textId="77777777" w:rsidR="008A7D2C" w:rsidRDefault="008A7D2C" w:rsidP="00E502FD">
            <w:r>
              <w:t>Al tratarse de territorios de pueblos originarios, su consulta indígena (convenio 169), debe ser de carácter vinculante.</w:t>
            </w:r>
          </w:p>
          <w:p w14:paraId="4565FF73" w14:textId="77777777" w:rsidR="008A7D2C" w:rsidRDefault="008A7D2C" w:rsidP="00E502FD">
            <w:r>
              <w:t>Proponer que el reglamento incluya como causal de rechazo o no otorgamiento de una concesión el no haber llegado a acuerdos en el proceso de consulta previa, si la afectación es directa o significativa.</w:t>
            </w:r>
          </w:p>
          <w:p w14:paraId="7505BC82" w14:textId="77777777" w:rsidR="008A7D2C" w:rsidRDefault="008A7D2C" w:rsidP="00E502FD">
            <w:r>
              <w:t>Incluir la definicion de Oasis dentro de la ley 21.600</w:t>
            </w:r>
          </w:p>
        </w:tc>
        <w:tc>
          <w:tcPr>
            <w:tcW w:w="2552" w:type="dxa"/>
          </w:tcPr>
          <w:p w14:paraId="781DD058" w14:textId="77777777" w:rsidR="008A7D2C" w:rsidRDefault="008A7D2C" w:rsidP="00E502FD"/>
        </w:tc>
        <w:tc>
          <w:tcPr>
            <w:tcW w:w="2916" w:type="dxa"/>
          </w:tcPr>
          <w:p w14:paraId="2ACEA965" w14:textId="77777777" w:rsidR="008A7D2C" w:rsidRDefault="008A7D2C" w:rsidP="00E502FD"/>
        </w:tc>
      </w:tr>
      <w:tr w:rsidR="008A7D2C" w14:paraId="056338A0" w14:textId="77777777" w:rsidTr="00845764">
        <w:tc>
          <w:tcPr>
            <w:tcW w:w="2689" w:type="dxa"/>
          </w:tcPr>
          <w:p w14:paraId="5F430C87" w14:textId="77777777" w:rsidR="008A7D2C" w:rsidRDefault="008A7D2C" w:rsidP="00E502FD">
            <w:r>
              <w:t xml:space="preserve">6.- Áreas de conservación de Pueblos Indígenas ( </w:t>
            </w:r>
            <w:r>
              <w:lastRenderedPageBreak/>
              <w:t>Articulo 62 y 56 letra f, de la ley)</w:t>
            </w:r>
          </w:p>
        </w:tc>
        <w:tc>
          <w:tcPr>
            <w:tcW w:w="4684" w:type="dxa"/>
          </w:tcPr>
          <w:p w14:paraId="2A4488B6" w14:textId="77777777" w:rsidR="008A7D2C" w:rsidRDefault="008A7D2C" w:rsidP="00E502FD">
            <w:r>
              <w:lastRenderedPageBreak/>
              <w:t xml:space="preserve">eiteramos el espíritu sobre que es importante la gestión de los pueblos sobre las áreas de </w:t>
            </w:r>
            <w:r>
              <w:lastRenderedPageBreak/>
              <w:t xml:space="preserve">conservación, bajo la cosmovisión y estructuras de gobernanza. Por lo anterior </w:t>
            </w:r>
          </w:p>
          <w:p w14:paraId="223D76A6" w14:textId="77777777" w:rsidR="008A7D2C" w:rsidRDefault="008A7D2C" w:rsidP="00E502FD">
            <w:r>
              <w:t>1. Reconocimiento de la Gobernanza Plena y Autonomía, mediante una administración Exclusiva y Plena: proponemos que el reglamento establezca que la administración y gestión del Área de Conservación de Pueblos Indígenas recaiga en la(s) comunidad(es) indígena(s) que la destinan. El rol del SBAP debe ser de apoyo técnico, monitoreo y fiscalización, pero sin injerencia en las decisiones de gestión interna y el uso de recursos.</w:t>
            </w:r>
          </w:p>
          <w:p w14:paraId="2AFD918D" w14:textId="77777777" w:rsidR="008A7D2C" w:rsidRDefault="008A7D2C" w:rsidP="00E502FD">
            <w:r>
              <w:t>2.- Plan de Manejo Culturalmente Pertinente: nuevamente toca proponer que el Plan de Manejo del  Área de Conservación de Pueblos Indígenas sea un "Plan de Vida" o "Plan de Gestión Territorial Indígena", elaborado bajo la cosmovisión y los protocolos de consulta interna del pueblo. El reglamento debe ser flexible para aceptar formatos que difieran de los planes de manejo estándar del SBAP.</w:t>
            </w:r>
          </w:p>
          <w:p w14:paraId="5CC5A07E" w14:textId="77777777" w:rsidR="008A7D2C" w:rsidRDefault="008A7D2C" w:rsidP="00E502FD">
            <w:r>
              <w:t>3. Financiamiento Estructural y Sostenido, proponemos un Fondo Específico para Área de Conservación de Pueblos Indígenas:</w:t>
            </w:r>
          </w:p>
          <w:p w14:paraId="24AAEC8C" w14:textId="77777777" w:rsidR="008A7D2C" w:rsidRDefault="008A7D2C" w:rsidP="00E502FD">
            <w:r>
              <w:t xml:space="preserve">-Solicitar la creación de un mecanismo de financiamiento directo y periódico (no concursable) para los Área de Conservación de Pueblos Indígenas, que asegure la viabilidad a largo plazo de su administración. Este fondo debe cubrir los costos de personal comunitario, monitoreo biológico y cultural y la implementación de proyectos de desarrollo </w:t>
            </w:r>
            <w:r>
              <w:lastRenderedPageBreak/>
              <w:t>sustentable compatibles con la conservación (Art. 62).</w:t>
            </w:r>
          </w:p>
          <w:p w14:paraId="4C418A7B" w14:textId="77777777" w:rsidR="008A7D2C" w:rsidRDefault="008A7D2C" w:rsidP="00E502FD">
            <w:r>
              <w:t>-  Reconocimiento de Servicios Ecosistémicos: Proponemos que los sean priorizados en la obtención de beneficios derivados del Sistema de Certificación de Biodiversidad y Servicios Ecosistémicos (Art. 51 y 52), como una retribución justa por el esfuerzo de conservación que realizan.</w:t>
            </w:r>
          </w:p>
          <w:p w14:paraId="096A5F70" w14:textId="77777777" w:rsidR="008A7D2C" w:rsidRDefault="008A7D2C" w:rsidP="00E502FD">
            <w:r>
              <w:t>4.- Salvaguarda contra Actividades Extractivas: Proponer cláusulas reglamentarias que prohíban o restrinjan severamente la exploración y explotación de recursos naturales con fines comerciales y la realización de proyectos extractivos ajenos al interés comunitario dentro de los Área de Conservación de Pueblos Indígenas, garantizando la integridad ecológica del área bajo gestión indígena.</w:t>
            </w:r>
          </w:p>
          <w:p w14:paraId="50DBFB7E" w14:textId="77777777" w:rsidR="008A7D2C" w:rsidRDefault="008A7D2C" w:rsidP="00E502FD">
            <w:r>
              <w:t>5.- Procedimiento de Destinación y Creación: Proponer un procedimiento administrativo simplificado y expedito para la destinación voluntaria del área. Este procedimiento debe basarse en la resolución o acuerdo interno de la comunidad y debe minimizar las barreras burocráticas del Estado. Junto a una claridad Territorial: Asegurar que la definición de "tierras indígenas" y "espacios costeros marinos de pueblos originarios" utilizada para los ACPI se respete plenamente, basándose en la legislación indígena existente.</w:t>
            </w:r>
          </w:p>
          <w:p w14:paraId="224BE645" w14:textId="77777777" w:rsidR="008A7D2C" w:rsidRDefault="008A7D2C" w:rsidP="00E502FD">
            <w:r>
              <w:t xml:space="preserve">Los criterios y conceptos que orientan la conservación deben ser definidos de manera </w:t>
            </w:r>
            <w:r>
              <w:lastRenderedPageBreak/>
              <w:t>participativa y consensuada con las comunidades, incorporando sus visiones y conocimientos.</w:t>
            </w:r>
          </w:p>
          <w:p w14:paraId="54CDA235" w14:textId="77777777" w:rsidR="008A7D2C" w:rsidRDefault="008A7D2C" w:rsidP="00E502FD">
            <w:r>
              <w:t>La labor del SBAP no debe restringir las prácticas culturales, sino fortalecerlas mediante apoyo técnico, científico y financiero.</w:t>
            </w:r>
          </w:p>
        </w:tc>
        <w:tc>
          <w:tcPr>
            <w:tcW w:w="2552" w:type="dxa"/>
          </w:tcPr>
          <w:p w14:paraId="6FD4AD7B" w14:textId="77777777" w:rsidR="008A7D2C" w:rsidRDefault="008A7D2C" w:rsidP="00E502FD"/>
        </w:tc>
        <w:tc>
          <w:tcPr>
            <w:tcW w:w="2916" w:type="dxa"/>
          </w:tcPr>
          <w:p w14:paraId="4D104CE8" w14:textId="77777777" w:rsidR="008A7D2C" w:rsidRDefault="008A7D2C" w:rsidP="00E502FD"/>
        </w:tc>
      </w:tr>
      <w:tr w:rsidR="008A7D2C" w14:paraId="58C38E32" w14:textId="77777777" w:rsidTr="00845764">
        <w:tc>
          <w:tcPr>
            <w:tcW w:w="2689" w:type="dxa"/>
          </w:tcPr>
          <w:p w14:paraId="4A800B85" w14:textId="77777777" w:rsidR="008A7D2C" w:rsidRDefault="008A7D2C" w:rsidP="00E502FD">
            <w:r>
              <w:lastRenderedPageBreak/>
              <w:t>7.- Comites regionales publico-privado de carácter consultivo del sistema de areas protegidas (articulo 55, inciso final de la ley)</w:t>
            </w:r>
          </w:p>
        </w:tc>
        <w:tc>
          <w:tcPr>
            <w:tcW w:w="4684" w:type="dxa"/>
          </w:tcPr>
          <w:p w14:paraId="2D46CC67" w14:textId="77777777" w:rsidR="008A7D2C" w:rsidRDefault="008A7D2C" w:rsidP="00E502FD">
            <w:r>
              <w:t>Se propone un representación paritaria entre Estado y las comunidades. (70% Comunidades)</w:t>
            </w:r>
          </w:p>
          <w:p w14:paraId="101C5227" w14:textId="77777777" w:rsidR="008A7D2C" w:rsidRDefault="008A7D2C" w:rsidP="00E502FD">
            <w:r>
              <w:t xml:space="preserve"> Deben conformarla personas con pertinencia territorial y conocimiento del territorio. Para el caso de Tarapacá se sugiere ordenar el territorio de acuerdo con los pisos ecológicos existentes en la región (mar y pampa-precordillera-altiplano) y categorias propias y territoriales.</w:t>
            </w:r>
          </w:p>
          <w:p w14:paraId="298867A1" w14:textId="77777777" w:rsidR="008A7D2C" w:rsidRDefault="008A7D2C" w:rsidP="00E502FD">
            <w:r>
              <w:t xml:space="preserve"> Los representantes comunitarios deben ser elegidos por las propias comunidades, conforme a sus formas de autoridad tradicional (ayllus, sayas, caciques) y tener un carácter rotativo que asegure representatividad del territorio .</w:t>
            </w:r>
          </w:p>
          <w:p w14:paraId="70FC4D93" w14:textId="77777777" w:rsidR="008A7D2C" w:rsidRDefault="008A7D2C" w:rsidP="00E502FD">
            <w:r>
              <w:t>Deben existir filtros o condiciones específicas para organizaciones diferentes a las comunidades y el Estado (ong, centro de estudios, etc)</w:t>
            </w:r>
          </w:p>
          <w:p w14:paraId="1A38E230" w14:textId="77777777" w:rsidR="008A7D2C" w:rsidRDefault="008A7D2C" w:rsidP="00E502FD"/>
        </w:tc>
        <w:tc>
          <w:tcPr>
            <w:tcW w:w="2552" w:type="dxa"/>
          </w:tcPr>
          <w:p w14:paraId="134A0091" w14:textId="77777777" w:rsidR="008A7D2C" w:rsidRDefault="008A7D2C" w:rsidP="00E502FD"/>
        </w:tc>
        <w:tc>
          <w:tcPr>
            <w:tcW w:w="2916" w:type="dxa"/>
          </w:tcPr>
          <w:p w14:paraId="190465D6" w14:textId="77777777" w:rsidR="008A7D2C" w:rsidRDefault="008A7D2C" w:rsidP="00E502FD"/>
        </w:tc>
      </w:tr>
      <w:tr w:rsidR="008A7D2C" w14:paraId="2388BD86" w14:textId="77777777" w:rsidTr="00845764">
        <w:tc>
          <w:tcPr>
            <w:tcW w:w="2689" w:type="dxa"/>
          </w:tcPr>
          <w:p w14:paraId="6132EAA1" w14:textId="77777777" w:rsidR="008A7D2C" w:rsidRDefault="008A7D2C" w:rsidP="00E502FD">
            <w:r>
              <w:t>8.- Permisos en Areas Protegidas del Estado (articulo 94 de la ley)</w:t>
            </w:r>
          </w:p>
        </w:tc>
        <w:tc>
          <w:tcPr>
            <w:tcW w:w="4684" w:type="dxa"/>
          </w:tcPr>
          <w:p w14:paraId="796013DA" w14:textId="77777777" w:rsidR="008A7D2C" w:rsidRDefault="008A7D2C" w:rsidP="00E502FD">
            <w:r>
              <w:t>En reacion a las prohibiciones establecidas del articulo 10 de la ley 19.300, qiue menciona esta materia, consideran que debieran haber exencion para los pubelos indignenas que s eencunetrn dentro o aledañs al area protegida,q ue se les permita optar a la conetividad vial, electrificacion y otra ue necesiten para su desarrollo y no excluirlos por concepto de este punto.</w:t>
            </w:r>
          </w:p>
          <w:p w14:paraId="75E68B94" w14:textId="77777777" w:rsidR="008A7D2C" w:rsidRDefault="008A7D2C" w:rsidP="00E502FD">
            <w:r>
              <w:lastRenderedPageBreak/>
              <w:t>- la excepcion al articulo 10 d ea ley 19.300 de ser solo para los pueblos indigenas a necesidad de ellos.</w:t>
            </w:r>
          </w:p>
          <w:p w14:paraId="2885907F" w14:textId="77777777" w:rsidR="008A7D2C" w:rsidRDefault="008A7D2C" w:rsidP="00E502FD">
            <w:r>
              <w:t>Deberian considerarse los permisos que se entregan fuera del area protegida, por ejemplo, a la smineras, en especial la prohibicion de uso de subsuelos y las napas subterraneas pues afectra deigual manera lo que se encuentra en el area protegida.</w:t>
            </w:r>
          </w:p>
          <w:p w14:paraId="270528FC" w14:textId="77777777" w:rsidR="008A7D2C" w:rsidRDefault="008A7D2C" w:rsidP="00E502FD">
            <w:r>
              <w:t>Se debe considerar los usos y costumbres de los pueblos indingenas en especial en el transto dentro y fuera del area protegida, por ejemplo, en el pastoreo del ganado.</w:t>
            </w:r>
          </w:p>
          <w:p w14:paraId="0C022504" w14:textId="77777777" w:rsidR="008A7D2C" w:rsidRDefault="008A7D2C" w:rsidP="00E502FD"/>
        </w:tc>
        <w:tc>
          <w:tcPr>
            <w:tcW w:w="2552" w:type="dxa"/>
          </w:tcPr>
          <w:p w14:paraId="4952B948" w14:textId="77777777" w:rsidR="008A7D2C" w:rsidRDefault="008A7D2C" w:rsidP="00E502FD"/>
        </w:tc>
        <w:tc>
          <w:tcPr>
            <w:tcW w:w="2916" w:type="dxa"/>
          </w:tcPr>
          <w:p w14:paraId="059AED28" w14:textId="77777777" w:rsidR="008A7D2C" w:rsidRDefault="008A7D2C" w:rsidP="00E502FD"/>
        </w:tc>
      </w:tr>
      <w:tr w:rsidR="008A7D2C" w14:paraId="7D1DB672" w14:textId="77777777" w:rsidTr="00845764">
        <w:tc>
          <w:tcPr>
            <w:tcW w:w="2689" w:type="dxa"/>
          </w:tcPr>
          <w:p w14:paraId="4FDB74AD" w14:textId="77777777" w:rsidR="008A7D2C" w:rsidRDefault="008A7D2C" w:rsidP="00E502FD">
            <w:r>
              <w:t>9.- Creación, modificacion y desafectación de areas protegidas privadas (articulo 97,98,99 d ela ley)</w:t>
            </w:r>
          </w:p>
        </w:tc>
        <w:tc>
          <w:tcPr>
            <w:tcW w:w="4684" w:type="dxa"/>
          </w:tcPr>
          <w:p w14:paraId="3117F720" w14:textId="77777777" w:rsidR="008A7D2C" w:rsidRDefault="008A7D2C" w:rsidP="00E502FD">
            <w:r>
              <w:t>debe existir un procedimiento diferenciado que facilite el reconocimiento de áreas protegidas creadas por comunidades sin afectar su propiedad colectiva. el estado debe apoyar con recursos económicos y asesoría técnica para registrar y sostener estas iniciativas.</w:t>
            </w:r>
          </w:p>
          <w:p w14:paraId="7F705E23" w14:textId="77777777" w:rsidR="008A7D2C" w:rsidRDefault="008A7D2C" w:rsidP="00E502FD">
            <w:r>
              <w:t>deben consultarse las comunidades afectadas en caso de que la creación de un área privada afecta a las comunidades dentro o en las inmediaciones del ap.</w:t>
            </w:r>
          </w:p>
          <w:p w14:paraId="14D86AEA" w14:textId="77777777" w:rsidR="008A7D2C" w:rsidRDefault="008A7D2C" w:rsidP="00E502FD">
            <w:r>
              <w:t>Las comunidades indígenas de Colchane declaran que todos sus pueblos, localidades y territorios son de carácter privado. Existen comunidades que cuentan con títulos colectivos vigentes, y muchos comuneros poseen títulos individuales que respaldan jurídicamente la propiedad ancestral de sus tierras.</w:t>
            </w:r>
          </w:p>
          <w:p w14:paraId="4D8A52C5" w14:textId="77777777" w:rsidR="008A7D2C" w:rsidRDefault="008A7D2C" w:rsidP="00E502FD">
            <w:r>
              <w:lastRenderedPageBreak/>
              <w:t>Debido a esto, se tiene que apoyar estudios  juridicos y de titulos que demuestren el uso ancestral de la tierra.</w:t>
            </w:r>
          </w:p>
          <w:p w14:paraId="4E963F82" w14:textId="77777777" w:rsidR="008A7D2C" w:rsidRDefault="008A7D2C" w:rsidP="00E502FD"/>
        </w:tc>
        <w:tc>
          <w:tcPr>
            <w:tcW w:w="2552" w:type="dxa"/>
          </w:tcPr>
          <w:p w14:paraId="750F464D" w14:textId="77777777" w:rsidR="008A7D2C" w:rsidRDefault="008A7D2C" w:rsidP="00E502FD"/>
        </w:tc>
        <w:tc>
          <w:tcPr>
            <w:tcW w:w="2916" w:type="dxa"/>
          </w:tcPr>
          <w:p w14:paraId="6608DD46" w14:textId="77777777" w:rsidR="008A7D2C" w:rsidRDefault="008A7D2C" w:rsidP="00E502FD"/>
        </w:tc>
      </w:tr>
      <w:tr w:rsidR="008A7D2C" w14:paraId="180BE87A" w14:textId="77777777" w:rsidTr="00845764">
        <w:tc>
          <w:tcPr>
            <w:tcW w:w="2689" w:type="dxa"/>
          </w:tcPr>
          <w:p w14:paraId="77ED2274" w14:textId="77777777" w:rsidR="008A7D2C" w:rsidRDefault="008A7D2C" w:rsidP="00E502FD">
            <w:r>
              <w:t>10.- Infraccion dentro y fuera de areas protegidas (articulo 115 inciso final y articulo 116 inciso final de la ley)</w:t>
            </w:r>
          </w:p>
        </w:tc>
        <w:tc>
          <w:tcPr>
            <w:tcW w:w="4684" w:type="dxa"/>
          </w:tcPr>
          <w:p w14:paraId="5F4FC3D6" w14:textId="77777777" w:rsidR="008A7D2C" w:rsidRDefault="008A7D2C" w:rsidP="00E502FD">
            <w:r>
              <w:t>Se debe contextualizar territorialmente y responder a las especificidad de cada pueblo respecto a los “usos o costumbres ancestrales” . Estas infracciones no pueden en ningún sentido significar un menoscabo en los estilos de vida o practicas culturales de los pueblos, ni un perjuicio a nivel social cultural y económico.</w:t>
            </w:r>
          </w:p>
          <w:p w14:paraId="1218C0C9" w14:textId="77777777" w:rsidR="008A7D2C" w:rsidRDefault="008A7D2C" w:rsidP="00E502FD">
            <w:r>
              <w:t>Armonización con Derechos Preexistentes</w:t>
            </w:r>
          </w:p>
          <w:p w14:paraId="5AA8A2E7" w14:textId="77777777" w:rsidR="008A7D2C" w:rsidRDefault="008A7D2C" w:rsidP="00E502FD">
            <w:r>
              <w:t>Prevalencia del Convenio 169: Asegurar que la reglamentación del Artículo 115 establezca que, en caso de duda sobre el alcance de un uso ancestral, se deberá interpretar la norma de la manera más favorable a la comunidad y en estricta observancia al Convenio 169 de la OIT (que reconoce el derecho a la vida cultural y usos tradicionales).</w:t>
            </w:r>
          </w:p>
          <w:p w14:paraId="127E677D" w14:textId="77777777" w:rsidR="008A7D2C" w:rsidRDefault="008A7D2C" w:rsidP="00E502FD">
            <w:r>
              <w:t>En síntesis, la propuesta busca que la exención de infracción, que ya existe en la ley, se convierta en una garantía de no persecución penal y administrativa de los ORPI mediante un proceso de reconocimiento claro, técnico y participativo de los usos ancestrales en el Plan de Manejo.</w:t>
            </w:r>
          </w:p>
          <w:p w14:paraId="1654EBA6" w14:textId="77777777" w:rsidR="008A7D2C" w:rsidRDefault="008A7D2C" w:rsidP="00E502FD">
            <w:r>
              <w:t>El estado debe velar por el cuidado y el equilibrio entre la conservacion y las practicas culturales, empleando  mecanimos de compensacion , onitore u otros.</w:t>
            </w:r>
          </w:p>
          <w:p w14:paraId="52E0EC7C" w14:textId="77777777" w:rsidR="008A7D2C" w:rsidRDefault="008A7D2C" w:rsidP="00E502FD"/>
        </w:tc>
        <w:tc>
          <w:tcPr>
            <w:tcW w:w="2552" w:type="dxa"/>
          </w:tcPr>
          <w:p w14:paraId="19DD3F32" w14:textId="77777777" w:rsidR="008A7D2C" w:rsidRDefault="008A7D2C" w:rsidP="00E502FD"/>
        </w:tc>
        <w:tc>
          <w:tcPr>
            <w:tcW w:w="2916" w:type="dxa"/>
          </w:tcPr>
          <w:p w14:paraId="57CE1517" w14:textId="77777777" w:rsidR="008A7D2C" w:rsidRDefault="008A7D2C" w:rsidP="00E502FD"/>
        </w:tc>
      </w:tr>
      <w:tr w:rsidR="008A7D2C" w14:paraId="23418281" w14:textId="77777777" w:rsidTr="00845764">
        <w:tc>
          <w:tcPr>
            <w:tcW w:w="2689" w:type="dxa"/>
          </w:tcPr>
          <w:p w14:paraId="1BE250FC" w14:textId="77777777" w:rsidR="008A7D2C" w:rsidRDefault="008A7D2C" w:rsidP="00E502FD">
            <w:r>
              <w:lastRenderedPageBreak/>
              <w:t>11.- Procedimiento y los criterios para la declaración de un sitio prioritario (articulo 29 de la ley)</w:t>
            </w:r>
          </w:p>
        </w:tc>
        <w:tc>
          <w:tcPr>
            <w:tcW w:w="4684" w:type="dxa"/>
          </w:tcPr>
          <w:p w14:paraId="5449A405" w14:textId="77777777" w:rsidR="008A7D2C" w:rsidRDefault="008A7D2C" w:rsidP="00E502FD">
            <w:r>
              <w:t>El SBAP debe considerar los valores bioculturales del territorio e implementar metodologías diferenciadas cuando se trate de zonas habitadas o usadas por pueblos originarios. (zonas arquelógicas, ceremoniales, rutas, etc.)</w:t>
            </w:r>
          </w:p>
          <w:p w14:paraId="282630CE" w14:textId="77777777" w:rsidR="008A7D2C" w:rsidRDefault="008A7D2C" w:rsidP="00E502FD">
            <w:r>
              <w:t xml:space="preserve"> En estos casos debe exigirse el consentimiento libre, previo e informado, y garantizar instancias participativas, investigativas y deliberativas en igualdad de condiciones técnicas entre el Estado y los pueblos originarios.</w:t>
            </w:r>
          </w:p>
          <w:p w14:paraId="5C2B1245" w14:textId="77777777" w:rsidR="008A7D2C" w:rsidRDefault="008A7D2C" w:rsidP="00E502FD">
            <w:r>
              <w:t>Al tratarse de territorios de pueblos originarios, su consulta indígena (convenio 169), debe ser de carácter vinculante.</w:t>
            </w:r>
          </w:p>
        </w:tc>
        <w:tc>
          <w:tcPr>
            <w:tcW w:w="2552" w:type="dxa"/>
          </w:tcPr>
          <w:p w14:paraId="7B68CD2F" w14:textId="77777777" w:rsidR="008A7D2C" w:rsidRDefault="008A7D2C" w:rsidP="00E502FD"/>
        </w:tc>
        <w:tc>
          <w:tcPr>
            <w:tcW w:w="2916" w:type="dxa"/>
          </w:tcPr>
          <w:p w14:paraId="7E948865" w14:textId="77777777" w:rsidR="008A7D2C" w:rsidRDefault="008A7D2C" w:rsidP="00E502FD"/>
        </w:tc>
      </w:tr>
    </w:tbl>
    <w:p w14:paraId="710BB5F5" w14:textId="0E7C7A17" w:rsidR="008A7D2C" w:rsidRDefault="008A7D2C" w:rsidP="00431D47">
      <w:pPr>
        <w:jc w:val="both"/>
        <w:rPr>
          <w:lang w:val="es-ES"/>
        </w:rPr>
      </w:pPr>
    </w:p>
    <w:p w14:paraId="58646EEA" w14:textId="5A9C3754" w:rsidR="008A7D2C" w:rsidRDefault="008A7D2C" w:rsidP="00431D47">
      <w:pPr>
        <w:jc w:val="both"/>
        <w:rPr>
          <w:lang w:val="es-ES"/>
        </w:rPr>
      </w:pPr>
    </w:p>
    <w:p w14:paraId="360379BE" w14:textId="40E95A4A" w:rsidR="008A7D2C" w:rsidRDefault="008A7D2C" w:rsidP="00431D47">
      <w:pPr>
        <w:jc w:val="both"/>
        <w:rPr>
          <w:lang w:val="es-ES"/>
        </w:rPr>
      </w:pPr>
    </w:p>
    <w:p w14:paraId="533991CA" w14:textId="1C1E44D2" w:rsidR="008A7D2C" w:rsidRDefault="008A7D2C" w:rsidP="00431D47">
      <w:pPr>
        <w:jc w:val="both"/>
        <w:rPr>
          <w:lang w:val="es-ES"/>
        </w:rPr>
      </w:pPr>
    </w:p>
    <w:p w14:paraId="5042DBCB" w14:textId="2FF6DABB" w:rsidR="008A7D2C" w:rsidRDefault="008A7D2C" w:rsidP="00431D47">
      <w:pPr>
        <w:jc w:val="both"/>
        <w:rPr>
          <w:lang w:val="es-ES"/>
        </w:rPr>
      </w:pPr>
    </w:p>
    <w:p w14:paraId="2C320590" w14:textId="160C1FAF" w:rsidR="008A7D2C" w:rsidRDefault="008A7D2C" w:rsidP="00431D47">
      <w:pPr>
        <w:jc w:val="both"/>
        <w:rPr>
          <w:lang w:val="es-ES"/>
        </w:rPr>
      </w:pPr>
    </w:p>
    <w:p w14:paraId="40B3704A" w14:textId="286C989F" w:rsidR="008A7D2C" w:rsidRDefault="008A7D2C" w:rsidP="00431D47">
      <w:pPr>
        <w:jc w:val="both"/>
        <w:rPr>
          <w:lang w:val="es-ES"/>
        </w:rPr>
      </w:pPr>
    </w:p>
    <w:p w14:paraId="6927CB99" w14:textId="0CD25140" w:rsidR="00663177" w:rsidRDefault="00663177" w:rsidP="00431D47">
      <w:pPr>
        <w:jc w:val="both"/>
        <w:rPr>
          <w:lang w:val="es-ES"/>
        </w:rPr>
      </w:pPr>
    </w:p>
    <w:p w14:paraId="7B83CA61" w14:textId="1AC10853" w:rsidR="00663177" w:rsidRDefault="00663177" w:rsidP="00431D47">
      <w:pPr>
        <w:jc w:val="both"/>
        <w:rPr>
          <w:lang w:val="es-ES"/>
        </w:rPr>
      </w:pPr>
    </w:p>
    <w:p w14:paraId="7A69081B" w14:textId="4C489324" w:rsidR="00663177" w:rsidRDefault="00663177" w:rsidP="00431D47">
      <w:pPr>
        <w:jc w:val="both"/>
        <w:rPr>
          <w:lang w:val="es-ES"/>
        </w:rPr>
      </w:pPr>
    </w:p>
    <w:p w14:paraId="17419EBA" w14:textId="77777777" w:rsidR="00663177" w:rsidRDefault="00663177" w:rsidP="00431D47">
      <w:pPr>
        <w:jc w:val="both"/>
        <w:rPr>
          <w:lang w:val="es-ES"/>
        </w:rPr>
      </w:pPr>
    </w:p>
    <w:p w14:paraId="5652D349" w14:textId="77777777" w:rsidR="008A7D2C" w:rsidRDefault="008A7D2C" w:rsidP="00431D47">
      <w:pPr>
        <w:jc w:val="both"/>
        <w:rPr>
          <w:lang w:val="es-ES"/>
        </w:rPr>
      </w:pPr>
    </w:p>
    <w:p w14:paraId="1957D9CB" w14:textId="5B4BB570" w:rsidR="008A7D2C" w:rsidRPr="00663177" w:rsidRDefault="00663177" w:rsidP="008A7D2C">
      <w:pPr>
        <w:ind w:left="1416" w:firstLine="1"/>
        <w:jc w:val="both"/>
        <w:rPr>
          <w:b/>
          <w:lang w:val="es-ES"/>
        </w:rPr>
      </w:pPr>
      <w:r>
        <w:rPr>
          <w:b/>
          <w:lang w:val="es-ES"/>
        </w:rPr>
        <w:lastRenderedPageBreak/>
        <w:t>3.-</w:t>
      </w:r>
      <w:r w:rsidR="008A7D2C" w:rsidRPr="00663177">
        <w:rPr>
          <w:b/>
          <w:lang w:val="es-ES"/>
        </w:rPr>
        <w:t xml:space="preserve">    DOCUMENTO TRABAJAD</w:t>
      </w:r>
      <w:r w:rsidR="008A7D2C" w:rsidRPr="00663177">
        <w:rPr>
          <w:b/>
          <w:lang w:val="es-ES"/>
        </w:rPr>
        <w:t>O POR LOS REPRESENTANTES QUECHUAS</w:t>
      </w:r>
      <w:r w:rsidR="008A7D2C" w:rsidRPr="00663177">
        <w:rPr>
          <w:b/>
          <w:lang w:val="es-ES"/>
        </w:rPr>
        <w:t xml:space="preserve"> EN EL DIALOGO REGIONAL</w:t>
      </w:r>
    </w:p>
    <w:p w14:paraId="0C9E514F" w14:textId="655C0C8B" w:rsidR="008A7D2C" w:rsidRDefault="008A7D2C" w:rsidP="008A7D2C">
      <w:pPr>
        <w:spacing w:line="240" w:lineRule="auto"/>
        <w:ind w:left="1417" w:firstLine="709"/>
        <w:rPr>
          <w:b/>
          <w:bCs/>
        </w:rPr>
      </w:pPr>
      <w:r>
        <w:rPr>
          <w:b/>
          <w:bCs/>
        </w:rPr>
        <w:tab/>
      </w:r>
      <w:r>
        <w:rPr>
          <w:b/>
          <w:bCs/>
        </w:rPr>
        <w:tab/>
      </w:r>
    </w:p>
    <w:tbl>
      <w:tblPr>
        <w:tblStyle w:val="Tablaconcuadrcula"/>
        <w:tblW w:w="0" w:type="auto"/>
        <w:tblLook w:val="04A0" w:firstRow="1" w:lastRow="0" w:firstColumn="1" w:lastColumn="0" w:noHBand="0" w:noVBand="1"/>
      </w:tblPr>
      <w:tblGrid>
        <w:gridCol w:w="3248"/>
        <w:gridCol w:w="3379"/>
        <w:gridCol w:w="3118"/>
        <w:gridCol w:w="3249"/>
      </w:tblGrid>
      <w:tr w:rsidR="008A7D2C" w14:paraId="5660D4F7" w14:textId="77777777" w:rsidTr="00E502FD">
        <w:tc>
          <w:tcPr>
            <w:tcW w:w="3249" w:type="dxa"/>
          </w:tcPr>
          <w:p w14:paraId="703A9E7C" w14:textId="77777777" w:rsidR="008A7D2C" w:rsidRPr="000E32B6" w:rsidRDefault="008A7D2C" w:rsidP="00E502FD">
            <w:pPr>
              <w:jc w:val="center"/>
              <w:rPr>
                <w:b/>
              </w:rPr>
            </w:pPr>
            <w:r w:rsidRPr="000E32B6">
              <w:rPr>
                <w:b/>
              </w:rPr>
              <w:t>MATERIA A CONSULTAR</w:t>
            </w:r>
          </w:p>
        </w:tc>
        <w:tc>
          <w:tcPr>
            <w:tcW w:w="3380" w:type="dxa"/>
          </w:tcPr>
          <w:p w14:paraId="13DEE646" w14:textId="77777777" w:rsidR="008A7D2C" w:rsidRPr="000E32B6" w:rsidRDefault="008A7D2C" w:rsidP="00E502FD">
            <w:pPr>
              <w:jc w:val="center"/>
              <w:rPr>
                <w:b/>
              </w:rPr>
            </w:pPr>
            <w:r w:rsidRPr="000E32B6">
              <w:rPr>
                <w:b/>
              </w:rPr>
              <w:t>ACUERDOS</w:t>
            </w:r>
          </w:p>
        </w:tc>
        <w:tc>
          <w:tcPr>
            <w:tcW w:w="3118" w:type="dxa"/>
          </w:tcPr>
          <w:p w14:paraId="6934BC35" w14:textId="77777777" w:rsidR="008A7D2C" w:rsidRPr="000E32B6" w:rsidRDefault="008A7D2C" w:rsidP="00E502FD">
            <w:pPr>
              <w:jc w:val="center"/>
              <w:rPr>
                <w:b/>
              </w:rPr>
            </w:pPr>
            <w:r w:rsidRPr="000E32B6">
              <w:rPr>
                <w:b/>
              </w:rPr>
              <w:t>DESACUERDOS</w:t>
            </w:r>
          </w:p>
        </w:tc>
        <w:tc>
          <w:tcPr>
            <w:tcW w:w="3249" w:type="dxa"/>
          </w:tcPr>
          <w:p w14:paraId="2725209C" w14:textId="77777777" w:rsidR="008A7D2C" w:rsidRPr="000E32B6" w:rsidRDefault="008A7D2C" w:rsidP="00E502FD">
            <w:pPr>
              <w:jc w:val="center"/>
              <w:rPr>
                <w:b/>
              </w:rPr>
            </w:pPr>
            <w:r w:rsidRPr="000E32B6">
              <w:rPr>
                <w:b/>
              </w:rPr>
              <w:t>PROPUESTA CONCENSUADA</w:t>
            </w:r>
          </w:p>
        </w:tc>
      </w:tr>
      <w:tr w:rsidR="008A7D2C" w14:paraId="4FF91D48" w14:textId="77777777" w:rsidTr="00E502FD">
        <w:tc>
          <w:tcPr>
            <w:tcW w:w="3249" w:type="dxa"/>
          </w:tcPr>
          <w:p w14:paraId="5BD6EED5" w14:textId="77777777" w:rsidR="008A7D2C" w:rsidRDefault="008A7D2C" w:rsidP="00E502FD">
            <w:pPr>
              <w:jc w:val="both"/>
            </w:pPr>
            <w:r>
              <w:t>1.- Articulo 65-66 Procedimiento para la creacion de las areas protegidas del Estado</w:t>
            </w:r>
          </w:p>
        </w:tc>
        <w:tc>
          <w:tcPr>
            <w:tcW w:w="3380" w:type="dxa"/>
          </w:tcPr>
          <w:p w14:paraId="5F9538D2" w14:textId="77777777" w:rsidR="008A7D2C" w:rsidRDefault="008A7D2C" w:rsidP="00E502FD">
            <w:pPr>
              <w:jc w:val="both"/>
            </w:pPr>
            <w:r>
              <w:t>Ambos territorios tienen planteamientos similares.</w:t>
            </w:r>
          </w:p>
        </w:tc>
        <w:tc>
          <w:tcPr>
            <w:tcW w:w="3118" w:type="dxa"/>
          </w:tcPr>
          <w:p w14:paraId="7AB1A927" w14:textId="77777777" w:rsidR="008A7D2C" w:rsidRDefault="008A7D2C" w:rsidP="00E502FD"/>
        </w:tc>
        <w:tc>
          <w:tcPr>
            <w:tcW w:w="3249" w:type="dxa"/>
          </w:tcPr>
          <w:p w14:paraId="0CB32758" w14:textId="77777777" w:rsidR="008A7D2C" w:rsidRDefault="008A7D2C" w:rsidP="00E502FD">
            <w:pPr>
              <w:jc w:val="both"/>
            </w:pPr>
            <w:r>
              <w:t>Participación Activa y efectiva de los directamente afectados en el territorio, en base al uso ancestral territorial y su cosmovisión .</w:t>
            </w:r>
          </w:p>
        </w:tc>
      </w:tr>
      <w:tr w:rsidR="008A7D2C" w14:paraId="101DCC06" w14:textId="77777777" w:rsidTr="00E502FD">
        <w:tc>
          <w:tcPr>
            <w:tcW w:w="3249" w:type="dxa"/>
          </w:tcPr>
          <w:p w14:paraId="22E5237B" w14:textId="77777777" w:rsidR="008A7D2C" w:rsidRDefault="008A7D2C" w:rsidP="00E502FD">
            <w:pPr>
              <w:jc w:val="both"/>
            </w:pPr>
            <w:r>
              <w:t>2.- Participacion en la gestión de las áreas protegidas del Estado (articulo 68 de la ley)</w:t>
            </w:r>
          </w:p>
        </w:tc>
        <w:tc>
          <w:tcPr>
            <w:tcW w:w="3380" w:type="dxa"/>
          </w:tcPr>
          <w:p w14:paraId="4B8EF4BC" w14:textId="77777777" w:rsidR="008A7D2C" w:rsidRDefault="008A7D2C" w:rsidP="00E502FD">
            <w:pPr>
              <w:jc w:val="both"/>
            </w:pPr>
            <w:r>
              <w:t>Existen planteamientos por ambos territorios, los cuales se llega a un conseso general para ambos territorios.</w:t>
            </w:r>
          </w:p>
        </w:tc>
        <w:tc>
          <w:tcPr>
            <w:tcW w:w="3118" w:type="dxa"/>
          </w:tcPr>
          <w:p w14:paraId="464F9BF9" w14:textId="77777777" w:rsidR="008A7D2C" w:rsidRDefault="008A7D2C" w:rsidP="00E502FD"/>
        </w:tc>
        <w:tc>
          <w:tcPr>
            <w:tcW w:w="3249" w:type="dxa"/>
          </w:tcPr>
          <w:p w14:paraId="771F8AD4" w14:textId="77777777" w:rsidR="008A7D2C" w:rsidRDefault="008A7D2C" w:rsidP="00E502FD">
            <w:pPr>
              <w:jc w:val="both"/>
            </w:pPr>
            <w:r>
              <w:t>La gestión debe considerar la delimitación de las áreas protegidas definidas por los pueblos indígenas  y por su forma de organización propia y pertinencia territorial. Garantizando la continuidad del patrimonio biocultural, su conservación y manejo sustentable.</w:t>
            </w:r>
          </w:p>
        </w:tc>
      </w:tr>
      <w:tr w:rsidR="008A7D2C" w14:paraId="75E744CF" w14:textId="77777777" w:rsidTr="00E502FD">
        <w:tc>
          <w:tcPr>
            <w:tcW w:w="3249" w:type="dxa"/>
          </w:tcPr>
          <w:p w14:paraId="6228AFF6" w14:textId="77777777" w:rsidR="008A7D2C" w:rsidRDefault="008A7D2C" w:rsidP="00E502FD">
            <w:pPr>
              <w:jc w:val="both"/>
            </w:pPr>
            <w:r>
              <w:t>3.- Exencion de Tarifas de ingreso y servicios en areas protegidas del Estado (articulo 70 inciso tercero de la ley)</w:t>
            </w:r>
          </w:p>
        </w:tc>
        <w:tc>
          <w:tcPr>
            <w:tcW w:w="3380" w:type="dxa"/>
          </w:tcPr>
          <w:p w14:paraId="4DF34988" w14:textId="77777777" w:rsidR="008A7D2C" w:rsidRDefault="008A7D2C" w:rsidP="00E502FD">
            <w:pPr>
              <w:jc w:val="both"/>
            </w:pPr>
            <w:r>
              <w:t>Existen similitudes entre ambos territorios, sin embargo acuerdan generar un texto de mutuo acuerdo respecto a cada una de sus posturas.</w:t>
            </w:r>
          </w:p>
        </w:tc>
        <w:tc>
          <w:tcPr>
            <w:tcW w:w="3118" w:type="dxa"/>
          </w:tcPr>
          <w:p w14:paraId="0958C618" w14:textId="77777777" w:rsidR="008A7D2C" w:rsidRDefault="008A7D2C" w:rsidP="00E502FD"/>
        </w:tc>
        <w:tc>
          <w:tcPr>
            <w:tcW w:w="3249" w:type="dxa"/>
          </w:tcPr>
          <w:p w14:paraId="2DB43879" w14:textId="77777777" w:rsidR="008A7D2C" w:rsidRDefault="008A7D2C" w:rsidP="00E502FD">
            <w:r>
              <w:t xml:space="preserve">Estaran exenta de pago de tarifas aquellas personas y comunidades indígenas que ingresen a las áreas protegidas en ejercicio de su uso o costumbre ancestrales previamente definidas y declaradas </w:t>
            </w:r>
          </w:p>
        </w:tc>
      </w:tr>
      <w:tr w:rsidR="008A7D2C" w14:paraId="67536E55" w14:textId="77777777" w:rsidTr="00E502FD">
        <w:tc>
          <w:tcPr>
            <w:tcW w:w="3249" w:type="dxa"/>
          </w:tcPr>
          <w:p w14:paraId="4447A4A5" w14:textId="77777777" w:rsidR="008A7D2C" w:rsidRDefault="008A7D2C" w:rsidP="00E502FD">
            <w:pPr>
              <w:jc w:val="both"/>
            </w:pPr>
            <w:r>
              <w:t>4.- Procedimiento de elaboracion de planes de manejo y su contenido ( articulo 72 y 74 de la ley)</w:t>
            </w:r>
          </w:p>
        </w:tc>
        <w:tc>
          <w:tcPr>
            <w:tcW w:w="3380" w:type="dxa"/>
          </w:tcPr>
          <w:p w14:paraId="0B843A11" w14:textId="77777777" w:rsidR="008A7D2C" w:rsidRDefault="008A7D2C" w:rsidP="00E502FD">
            <w:pPr>
              <w:jc w:val="both"/>
            </w:pPr>
            <w:r>
              <w:t>Ambas propuestas presentan acuerdos similares y se realiza un consenso de los artículos .</w:t>
            </w:r>
          </w:p>
        </w:tc>
        <w:tc>
          <w:tcPr>
            <w:tcW w:w="3118" w:type="dxa"/>
          </w:tcPr>
          <w:p w14:paraId="6AB455C5" w14:textId="77777777" w:rsidR="008A7D2C" w:rsidRDefault="008A7D2C" w:rsidP="00E502FD"/>
        </w:tc>
        <w:tc>
          <w:tcPr>
            <w:tcW w:w="3249" w:type="dxa"/>
          </w:tcPr>
          <w:p w14:paraId="234B5E3B" w14:textId="77777777" w:rsidR="008A7D2C" w:rsidRDefault="008A7D2C" w:rsidP="00E502FD">
            <w:pPr>
              <w:jc w:val="both"/>
            </w:pPr>
            <w:r>
              <w:t>Artículo 72: Se deberá incluir en las planificaciones de educación medio ambiental del Estado a las Comunidades, con especial énfasis en la conservación y el vinculo del uso tanto patrimonial como ancestral de los territorios.</w:t>
            </w:r>
          </w:p>
          <w:p w14:paraId="1D6AB3FC" w14:textId="77777777" w:rsidR="008A7D2C" w:rsidRDefault="008A7D2C" w:rsidP="00E502FD"/>
          <w:p w14:paraId="21878704" w14:textId="77777777" w:rsidR="008A7D2C" w:rsidRDefault="008A7D2C" w:rsidP="00E502FD">
            <w:pPr>
              <w:jc w:val="both"/>
            </w:pPr>
            <w:r>
              <w:t>Artículo 74: Debe ser co construida con los pueblos indígenas directamente afectados, cuya gestión e implementación deberá ser vinculante en los acuerdos administrativos que se resuelvan.</w:t>
            </w:r>
          </w:p>
        </w:tc>
      </w:tr>
      <w:tr w:rsidR="008A7D2C" w14:paraId="1A82A6CE" w14:textId="77777777" w:rsidTr="00E502FD">
        <w:tc>
          <w:tcPr>
            <w:tcW w:w="3249" w:type="dxa"/>
          </w:tcPr>
          <w:p w14:paraId="06BC9078" w14:textId="77777777" w:rsidR="008A7D2C" w:rsidRDefault="008A7D2C" w:rsidP="00E502FD">
            <w:pPr>
              <w:jc w:val="both"/>
            </w:pPr>
            <w:r>
              <w:lastRenderedPageBreak/>
              <w:t>5.- Otorgamiento de concesiones en areas protegidas del Estado (Articulo 80-82-83-84-85 de la ley)</w:t>
            </w:r>
          </w:p>
        </w:tc>
        <w:tc>
          <w:tcPr>
            <w:tcW w:w="3380" w:type="dxa"/>
          </w:tcPr>
          <w:p w14:paraId="0AFEFA0E" w14:textId="77777777" w:rsidR="008A7D2C" w:rsidRDefault="008A7D2C" w:rsidP="00E502FD">
            <w:pPr>
              <w:jc w:val="both"/>
            </w:pPr>
            <w:r>
              <w:t xml:space="preserve">Ambos territorios estan de acuerdo con los criterios plasmados en cada uno de los articulados. Por lo cual, se generará propuesta concensuada. </w:t>
            </w:r>
          </w:p>
        </w:tc>
        <w:tc>
          <w:tcPr>
            <w:tcW w:w="3118" w:type="dxa"/>
          </w:tcPr>
          <w:p w14:paraId="72CB8FDF" w14:textId="77777777" w:rsidR="008A7D2C" w:rsidRDefault="008A7D2C" w:rsidP="00E502FD"/>
        </w:tc>
        <w:tc>
          <w:tcPr>
            <w:tcW w:w="3249" w:type="dxa"/>
          </w:tcPr>
          <w:p w14:paraId="065B6556" w14:textId="77777777" w:rsidR="008A7D2C" w:rsidRDefault="008A7D2C" w:rsidP="00E502FD">
            <w:pPr>
              <w:jc w:val="both"/>
            </w:pPr>
            <w:r>
              <w:t>Respecto a los otorgamientos de concesiones de areas protegidas del Estado, estas deberán considerar criterios de delimitacion territorial en base al uso ancestral del pueblo indígena directamente afectado.</w:t>
            </w:r>
          </w:p>
          <w:p w14:paraId="7B4B4983" w14:textId="77777777" w:rsidR="008A7D2C" w:rsidRDefault="008A7D2C" w:rsidP="00E502FD">
            <w:pPr>
              <w:jc w:val="both"/>
            </w:pPr>
          </w:p>
          <w:p w14:paraId="12502C6A" w14:textId="77777777" w:rsidR="008A7D2C" w:rsidRDefault="008A7D2C" w:rsidP="00E502FD">
            <w:pPr>
              <w:jc w:val="both"/>
            </w:pPr>
            <w:r>
              <w:t>Con la participación plena y efectiva en base a su cosmovisión y desarrollo con pertinencia indígena y la definición de sus propias prioridades de desarrollo. Las que deberán ser compatibles con la Ley.</w:t>
            </w:r>
          </w:p>
          <w:p w14:paraId="28C4A1DF" w14:textId="77777777" w:rsidR="008A7D2C" w:rsidRDefault="008A7D2C" w:rsidP="00E502FD">
            <w:pPr>
              <w:jc w:val="both"/>
            </w:pPr>
          </w:p>
        </w:tc>
      </w:tr>
      <w:tr w:rsidR="008A7D2C" w14:paraId="72BD2A99" w14:textId="77777777" w:rsidTr="00E502FD">
        <w:tc>
          <w:tcPr>
            <w:tcW w:w="3249" w:type="dxa"/>
          </w:tcPr>
          <w:p w14:paraId="2145E88E" w14:textId="77777777" w:rsidR="008A7D2C" w:rsidRDefault="008A7D2C" w:rsidP="00E502FD">
            <w:pPr>
              <w:jc w:val="both"/>
            </w:pPr>
            <w:r>
              <w:t>6.- Areas de conservacion de Pubelos Indigenas ( Articulo 62 y 56 letra f, de la ley)</w:t>
            </w:r>
          </w:p>
        </w:tc>
        <w:tc>
          <w:tcPr>
            <w:tcW w:w="3380" w:type="dxa"/>
          </w:tcPr>
          <w:p w14:paraId="11F76083" w14:textId="77777777" w:rsidR="008A7D2C" w:rsidRDefault="008A7D2C" w:rsidP="00E502FD">
            <w:pPr>
              <w:jc w:val="both"/>
            </w:pPr>
            <w:r>
              <w:t>No existen diferencias en los articulados por los territorios de Pozo Almonte y Pica. Sin embargo, se genera una propuesta de concenso para que se plasmen en general las visiones de ambos territorios</w:t>
            </w:r>
          </w:p>
        </w:tc>
        <w:tc>
          <w:tcPr>
            <w:tcW w:w="3118" w:type="dxa"/>
          </w:tcPr>
          <w:p w14:paraId="5A3E3BA8" w14:textId="77777777" w:rsidR="008A7D2C" w:rsidRDefault="008A7D2C" w:rsidP="00E502FD"/>
        </w:tc>
        <w:tc>
          <w:tcPr>
            <w:tcW w:w="3249" w:type="dxa"/>
          </w:tcPr>
          <w:p w14:paraId="20839378" w14:textId="77777777" w:rsidR="008A7D2C" w:rsidRDefault="008A7D2C" w:rsidP="00E502FD">
            <w:pPr>
              <w:jc w:val="both"/>
            </w:pPr>
            <w:r>
              <w:t xml:space="preserve">Deberá considerarse normas y tratados internacionales de derecho indígena que pueda elevar el estandar de la generación de un área de conservación, por ejemplo RAMSAR, ESCAZÚ.  </w:t>
            </w:r>
          </w:p>
        </w:tc>
      </w:tr>
      <w:tr w:rsidR="008A7D2C" w14:paraId="0F44E15B" w14:textId="77777777" w:rsidTr="00E502FD">
        <w:tc>
          <w:tcPr>
            <w:tcW w:w="3249" w:type="dxa"/>
          </w:tcPr>
          <w:p w14:paraId="5E181EC6" w14:textId="77777777" w:rsidR="008A7D2C" w:rsidRDefault="008A7D2C" w:rsidP="00E502FD">
            <w:pPr>
              <w:jc w:val="both"/>
            </w:pPr>
            <w:r>
              <w:lastRenderedPageBreak/>
              <w:t>7.- Comites regionales público-privado de carácter consultivo del sisitema de areas protegidas (articulo 55, inciso final de la ley)</w:t>
            </w:r>
          </w:p>
        </w:tc>
        <w:tc>
          <w:tcPr>
            <w:tcW w:w="3380" w:type="dxa"/>
          </w:tcPr>
          <w:p w14:paraId="5E61810C" w14:textId="77777777" w:rsidR="008A7D2C" w:rsidRDefault="008A7D2C" w:rsidP="00E502FD">
            <w:pPr>
              <w:jc w:val="both"/>
            </w:pPr>
            <w:r>
              <w:t xml:space="preserve"> Los Territorios presentan acuerdos en los trabajos realizados y no se visualizan diferencias sustancales en cuento a los regulados .</w:t>
            </w:r>
          </w:p>
        </w:tc>
        <w:tc>
          <w:tcPr>
            <w:tcW w:w="3118" w:type="dxa"/>
          </w:tcPr>
          <w:p w14:paraId="5DA09182" w14:textId="77777777" w:rsidR="008A7D2C" w:rsidRDefault="008A7D2C" w:rsidP="00E502FD"/>
        </w:tc>
        <w:tc>
          <w:tcPr>
            <w:tcW w:w="3249" w:type="dxa"/>
          </w:tcPr>
          <w:p w14:paraId="73FB147F" w14:textId="77777777" w:rsidR="008A7D2C" w:rsidRDefault="008A7D2C" w:rsidP="00E502FD">
            <w:pPr>
              <w:jc w:val="both"/>
            </w:pPr>
            <w:r>
              <w:t>El reglamento a dictarse deberá considerar la delimitación de las áreas protegidas, la vinculación del pueblo indígena según su pertinencia territorial y deberá garantizar la participación plena y efectiva de las comunidades indígenas directamente afectadas.</w:t>
            </w:r>
          </w:p>
          <w:p w14:paraId="024E380A" w14:textId="77777777" w:rsidR="008A7D2C" w:rsidRDefault="008A7D2C" w:rsidP="00E502FD">
            <w:pPr>
              <w:jc w:val="both"/>
            </w:pPr>
          </w:p>
          <w:p w14:paraId="0DC87A54" w14:textId="77777777" w:rsidR="008A7D2C" w:rsidRDefault="008A7D2C" w:rsidP="00E502FD">
            <w:pPr>
              <w:jc w:val="both"/>
            </w:pPr>
            <w:r>
              <w:t xml:space="preserve">Los reglamentos deberán asegurar un financiamiento sectorial correspondiente para su funcionamiento. </w:t>
            </w:r>
          </w:p>
          <w:p w14:paraId="5F099FD0" w14:textId="77777777" w:rsidR="008A7D2C" w:rsidRDefault="008A7D2C" w:rsidP="00E502FD">
            <w:pPr>
              <w:jc w:val="both"/>
            </w:pPr>
          </w:p>
        </w:tc>
      </w:tr>
      <w:tr w:rsidR="008A7D2C" w14:paraId="57DF3DBD" w14:textId="77777777" w:rsidTr="00E502FD">
        <w:tc>
          <w:tcPr>
            <w:tcW w:w="3249" w:type="dxa"/>
          </w:tcPr>
          <w:p w14:paraId="60861E06" w14:textId="77777777" w:rsidR="008A7D2C" w:rsidRDefault="008A7D2C" w:rsidP="00E502FD">
            <w:pPr>
              <w:jc w:val="both"/>
            </w:pPr>
            <w:r>
              <w:t>8.- Permisos en Areas Protegidas del Estado (articulo 94 de la ley)</w:t>
            </w:r>
          </w:p>
        </w:tc>
        <w:tc>
          <w:tcPr>
            <w:tcW w:w="3380" w:type="dxa"/>
          </w:tcPr>
          <w:p w14:paraId="143AAE57" w14:textId="77777777" w:rsidR="008A7D2C" w:rsidRDefault="008A7D2C" w:rsidP="00E502FD">
            <w:pPr>
              <w:jc w:val="both"/>
            </w:pPr>
            <w:r>
              <w:t>Se dan lecturas a ambas propuestas y se genera una de mutuo acuerdo que representen ambas posturas.</w:t>
            </w:r>
          </w:p>
        </w:tc>
        <w:tc>
          <w:tcPr>
            <w:tcW w:w="3118" w:type="dxa"/>
          </w:tcPr>
          <w:p w14:paraId="2A3EF122" w14:textId="77777777" w:rsidR="008A7D2C" w:rsidRDefault="008A7D2C" w:rsidP="00E502FD"/>
        </w:tc>
        <w:tc>
          <w:tcPr>
            <w:tcW w:w="3249" w:type="dxa"/>
          </w:tcPr>
          <w:p w14:paraId="4BB581AA" w14:textId="77777777" w:rsidR="008A7D2C" w:rsidRDefault="008A7D2C" w:rsidP="00E502FD">
            <w:pPr>
              <w:jc w:val="both"/>
            </w:pPr>
            <w:r>
              <w:t>En el plan de manejo deberá establecerse los procedimientos y requisitos en caso del otorgamiento de permisos de las actividades transitorias de las áreas protegidas que tengas relación con pueblos indígenas.</w:t>
            </w:r>
          </w:p>
          <w:p w14:paraId="0D3C2835" w14:textId="77777777" w:rsidR="008A7D2C" w:rsidRDefault="008A7D2C" w:rsidP="00E502FD">
            <w:pPr>
              <w:jc w:val="both"/>
            </w:pPr>
            <w:r>
              <w:t>La academina no podrá sobrepasar la determinacion del puebo indígena con respecto estudios e investigación sin contar con el consentimiento previo del pueblo indígena directamente afectado.</w:t>
            </w:r>
          </w:p>
        </w:tc>
      </w:tr>
      <w:tr w:rsidR="008A7D2C" w14:paraId="3099060A" w14:textId="77777777" w:rsidTr="00E502FD">
        <w:tc>
          <w:tcPr>
            <w:tcW w:w="3249" w:type="dxa"/>
          </w:tcPr>
          <w:p w14:paraId="2A505640" w14:textId="77777777" w:rsidR="008A7D2C" w:rsidRDefault="008A7D2C" w:rsidP="00E502FD">
            <w:pPr>
              <w:jc w:val="both"/>
            </w:pPr>
            <w:r>
              <w:t xml:space="preserve">9.- Creación, modificacion y desafectación de areas protegidas </w:t>
            </w:r>
            <w:r>
              <w:lastRenderedPageBreak/>
              <w:t>privadas (articulo 97,98,99 de la ley)</w:t>
            </w:r>
          </w:p>
        </w:tc>
        <w:tc>
          <w:tcPr>
            <w:tcW w:w="3380" w:type="dxa"/>
          </w:tcPr>
          <w:p w14:paraId="67099FE0" w14:textId="77777777" w:rsidR="008A7D2C" w:rsidRDefault="008A7D2C" w:rsidP="00E502FD">
            <w:pPr>
              <w:jc w:val="both"/>
            </w:pPr>
            <w:r>
              <w:lastRenderedPageBreak/>
              <w:t xml:space="preserve">Se revisa trabajo realizado por el territorio de Pozo Almonte y </w:t>
            </w:r>
            <w:r>
              <w:lastRenderedPageBreak/>
              <w:t>segenerá concenso de ambos territorios.</w:t>
            </w:r>
          </w:p>
        </w:tc>
        <w:tc>
          <w:tcPr>
            <w:tcW w:w="3118" w:type="dxa"/>
          </w:tcPr>
          <w:p w14:paraId="77475147" w14:textId="77777777" w:rsidR="008A7D2C" w:rsidRDefault="008A7D2C" w:rsidP="00E502FD"/>
        </w:tc>
        <w:tc>
          <w:tcPr>
            <w:tcW w:w="3249" w:type="dxa"/>
          </w:tcPr>
          <w:p w14:paraId="06060922" w14:textId="77777777" w:rsidR="008A7D2C" w:rsidRDefault="008A7D2C" w:rsidP="00E502FD">
            <w:pPr>
              <w:jc w:val="both"/>
            </w:pPr>
            <w:r>
              <w:t xml:space="preserve">Sobre la elaboración y revisión del reglamento y sus planes de manejos, estas deberían destacar </w:t>
            </w:r>
            <w:r>
              <w:lastRenderedPageBreak/>
              <w:t xml:space="preserve">más la incidencia indígena del territorio directamente afectado. Además, para llevar a cabo una adecuada revisión, los indígenas deben tener pleno conocimiento de los planes a realizar y su participación y administracion deberá considerarse con derecho a voz y voto con el objeto de evitar que sus usos, costumbres y tradiciones sean afectadas. </w:t>
            </w:r>
          </w:p>
        </w:tc>
      </w:tr>
      <w:tr w:rsidR="008A7D2C" w14:paraId="3E3626E9" w14:textId="77777777" w:rsidTr="00E502FD">
        <w:tc>
          <w:tcPr>
            <w:tcW w:w="3249" w:type="dxa"/>
          </w:tcPr>
          <w:p w14:paraId="7989794F" w14:textId="77777777" w:rsidR="008A7D2C" w:rsidRDefault="008A7D2C" w:rsidP="00E502FD">
            <w:pPr>
              <w:jc w:val="both"/>
            </w:pPr>
            <w:r>
              <w:lastRenderedPageBreak/>
              <w:t>10.- Infraccion dentro y fuera de areas protegidas (articulo 115 inciso final y articulo 116 inciso final de la ley)</w:t>
            </w:r>
          </w:p>
        </w:tc>
        <w:tc>
          <w:tcPr>
            <w:tcW w:w="3380" w:type="dxa"/>
          </w:tcPr>
          <w:p w14:paraId="29FFB713" w14:textId="77777777" w:rsidR="008A7D2C" w:rsidRDefault="008A7D2C" w:rsidP="00E502FD">
            <w:pPr>
              <w:jc w:val="both"/>
            </w:pPr>
            <w:r>
              <w:t>Se dan lecturas a ambas propuestas y se genera una de mutuo acuerdo que representen ambas posturas.</w:t>
            </w:r>
          </w:p>
        </w:tc>
        <w:tc>
          <w:tcPr>
            <w:tcW w:w="3118" w:type="dxa"/>
          </w:tcPr>
          <w:p w14:paraId="521F129E" w14:textId="77777777" w:rsidR="008A7D2C" w:rsidRDefault="008A7D2C" w:rsidP="00E502FD"/>
        </w:tc>
        <w:tc>
          <w:tcPr>
            <w:tcW w:w="3249" w:type="dxa"/>
          </w:tcPr>
          <w:p w14:paraId="0D1A1284" w14:textId="77777777" w:rsidR="008A7D2C" w:rsidRDefault="008A7D2C" w:rsidP="00E502FD">
            <w:pPr>
              <w:jc w:val="both"/>
            </w:pPr>
            <w:r>
              <w:t>Se prohibe intimidar, alimentar, pescar, capturar, extraer, maltratar, herir, ahuyentar y dar muerte a la fauna nativa, utilizando cuanlquier forma o instrumento para ello. Así como también cortar, talar, podar, extraer o cualquier tipo de alteración por parte de terceros a la flora nativa utilizando cualquier forma o instumento para ello. Así también el daño sea parcial o total al patrimonio al arqueologico existente en el territorio.</w:t>
            </w:r>
          </w:p>
          <w:p w14:paraId="3C4500A2" w14:textId="77777777" w:rsidR="008A7D2C" w:rsidRDefault="008A7D2C" w:rsidP="00E502FD">
            <w:pPr>
              <w:jc w:val="both"/>
            </w:pPr>
            <w:r>
              <w:t xml:space="preserve">Respecto a la sanción estas deberán aplicarse medidas más estrictas que incluyan incluso la privación de libertad del o los responsables de realizar el daño en el territorio. </w:t>
            </w:r>
          </w:p>
        </w:tc>
      </w:tr>
      <w:tr w:rsidR="008A7D2C" w14:paraId="57EFE61A" w14:textId="77777777" w:rsidTr="00E502FD">
        <w:tc>
          <w:tcPr>
            <w:tcW w:w="3249" w:type="dxa"/>
          </w:tcPr>
          <w:p w14:paraId="3E7F8D3D" w14:textId="77777777" w:rsidR="008A7D2C" w:rsidRDefault="008A7D2C" w:rsidP="00E502FD">
            <w:pPr>
              <w:jc w:val="both"/>
            </w:pPr>
            <w:r>
              <w:lastRenderedPageBreak/>
              <w:t>11.- Procedimeinto y los criterios para la declaración de un sitio prioritario (articulo 29 de la ley)</w:t>
            </w:r>
          </w:p>
        </w:tc>
        <w:tc>
          <w:tcPr>
            <w:tcW w:w="3380" w:type="dxa"/>
          </w:tcPr>
          <w:p w14:paraId="3E5A39C6" w14:textId="77777777" w:rsidR="008A7D2C" w:rsidRDefault="008A7D2C" w:rsidP="00E502FD">
            <w:pPr>
              <w:jc w:val="both"/>
            </w:pPr>
            <w:r>
              <w:t>Se dan lecturas a ambas propuestas y se genera una de mutuo acuerdo que representen ambas posturas.</w:t>
            </w:r>
          </w:p>
        </w:tc>
        <w:tc>
          <w:tcPr>
            <w:tcW w:w="3118" w:type="dxa"/>
          </w:tcPr>
          <w:p w14:paraId="266727E3" w14:textId="77777777" w:rsidR="008A7D2C" w:rsidRDefault="008A7D2C" w:rsidP="00E502FD"/>
        </w:tc>
        <w:tc>
          <w:tcPr>
            <w:tcW w:w="3249" w:type="dxa"/>
          </w:tcPr>
          <w:p w14:paraId="5E7209D4" w14:textId="77777777" w:rsidR="008A7D2C" w:rsidRDefault="008A7D2C" w:rsidP="00E502FD">
            <w:pPr>
              <w:jc w:val="both"/>
            </w:pPr>
            <w:r>
              <w:t>Los criterios para la consideración  de un sitio prioritario serán: Patrimonio biocultural, uso ancestral territorial, identidad, cosmovisión, forma de vida, paisajes culturales, pertinencia territorial indígena de cada pueblo. Respecto a los procedimientos, las iniciativas de sitios prioritarios podrán ser formuladas desde los territorios indígenas sin requerir para ello patrocinio municipal o de otra entidad pública.</w:t>
            </w:r>
          </w:p>
        </w:tc>
      </w:tr>
    </w:tbl>
    <w:p w14:paraId="300C8B8B" w14:textId="365CCB97" w:rsidR="008A7D2C" w:rsidRPr="009942EA" w:rsidRDefault="008A7D2C" w:rsidP="008A7D2C">
      <w:r>
        <w:t xml:space="preserve">NOTA: AL PRESENTE DOCUMENTO SE ANEXA DECLARACIÓN DEL TERRITORIO DE POZO ALMONTE </w:t>
      </w:r>
    </w:p>
    <w:p w14:paraId="2DA85200"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2161908F"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34DD2E10"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50B1A476"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5C4A8E6C"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3A598AA8"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7DFAC5B7"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pPr>
    </w:p>
    <w:p w14:paraId="0720E219" w14:textId="77777777" w:rsidR="00845764" w:rsidRDefault="00845764" w:rsidP="008A7D2C">
      <w:pPr>
        <w:wordWrap w:val="0"/>
        <w:autoSpaceDE w:val="0"/>
        <w:autoSpaceDN w:val="0"/>
        <w:spacing w:after="0" w:line="569" w:lineRule="exact"/>
        <w:ind w:left="20" w:right="60"/>
        <w:jc w:val="center"/>
        <w:rPr>
          <w:rFonts w:ascii="Calibri" w:eastAsia="Calibri" w:hAnsi="Calibri"/>
          <w:color w:val="000000"/>
        </w:rPr>
        <w:sectPr w:rsidR="00845764" w:rsidSect="008A7D2C">
          <w:pgSz w:w="15840" w:h="12240" w:orient="landscape"/>
          <w:pgMar w:top="1701" w:right="1418" w:bottom="1701" w:left="1418" w:header="709" w:footer="709" w:gutter="0"/>
          <w:cols w:space="708"/>
          <w:docGrid w:linePitch="360"/>
        </w:sectPr>
      </w:pPr>
    </w:p>
    <w:p w14:paraId="679C9204" w14:textId="6F9D95BF" w:rsidR="008A7D2C" w:rsidRPr="00845764" w:rsidRDefault="00845764" w:rsidP="00845764">
      <w:pPr>
        <w:wordWrap w:val="0"/>
        <w:autoSpaceDE w:val="0"/>
        <w:autoSpaceDN w:val="0"/>
        <w:spacing w:after="0" w:line="569" w:lineRule="exact"/>
        <w:ind w:left="20" w:right="60"/>
        <w:jc w:val="both"/>
      </w:pPr>
      <w:r>
        <w:rPr>
          <w:rFonts w:ascii="Calibri" w:eastAsia="Calibri" w:hAnsi="Calibri"/>
          <w:color w:val="000000"/>
        </w:rPr>
        <w:lastRenderedPageBreak/>
        <w:t xml:space="preserve">    </w:t>
      </w:r>
      <w:r w:rsidR="008A7D2C">
        <w:rPr>
          <w:rFonts w:ascii="Calibri" w:eastAsia="Calibri" w:hAnsi="Calibri" w:hint="eastAsia"/>
          <w:b/>
          <w:color w:val="000000"/>
        </w:rPr>
        <w:t>Declaración de principio del pueblo Nación Quechua comuna de Pozo</w:t>
      </w:r>
      <w:r w:rsidR="008A7D2C">
        <w:rPr>
          <w:rFonts w:ascii="Calibri" w:eastAsia="Calibri" w:hAnsi="Calibri" w:hint="eastAsia"/>
          <w:color w:val="000000"/>
        </w:rPr>
        <w:t xml:space="preserve"> </w:t>
      </w:r>
      <w:r w:rsidR="008A7D2C">
        <w:rPr>
          <w:rFonts w:ascii="Calibri" w:eastAsia="Calibri" w:hAnsi="Calibri" w:hint="eastAsia"/>
          <w:b/>
          <w:color w:val="000000"/>
        </w:rPr>
        <w:t>Almonte</w:t>
      </w:r>
    </w:p>
    <w:p w14:paraId="7C9A9D22" w14:textId="42DE3D6C" w:rsidR="008A7D2C" w:rsidRDefault="008A7D2C" w:rsidP="00845764">
      <w:pPr>
        <w:wordWrap w:val="0"/>
        <w:autoSpaceDE w:val="0"/>
        <w:autoSpaceDN w:val="0"/>
        <w:spacing w:after="0" w:line="460" w:lineRule="exact"/>
        <w:ind w:left="20" w:right="60"/>
        <w:jc w:val="both"/>
      </w:pPr>
      <w:r>
        <w:rPr>
          <w:rFonts w:ascii="Calibri" w:eastAsia="Calibri" w:hAnsi="Calibri" w:hint="eastAsia"/>
          <w:color w:val="000000"/>
        </w:rPr>
        <w:t>Como pueblo Nación Quechua queremos dejar de manifiesto comno se van a definir las áreas</w:t>
      </w:r>
      <w:r w:rsidR="00845764">
        <w:rPr>
          <w:rFonts w:ascii="Calibri" w:eastAsia="Calibri" w:hAnsi="Calibri" w:hint="eastAsia"/>
          <w:color w:val="000000"/>
        </w:rPr>
        <w:t xml:space="preserve"> pr</w:t>
      </w:r>
      <w:r w:rsidR="00845764">
        <w:rPr>
          <w:rFonts w:ascii="Calibri" w:eastAsia="Calibri" w:hAnsi="Calibri"/>
          <w:color w:val="000000"/>
        </w:rPr>
        <w:t>o</w:t>
      </w:r>
      <w:r>
        <w:rPr>
          <w:rFonts w:ascii="Calibri" w:eastAsia="Calibri" w:hAnsi="Calibri" w:hint="eastAsia"/>
          <w:color w:val="000000"/>
        </w:rPr>
        <w:t>tegidas de acuerdo a la identidad, cosmovisión, su forma de vida, y pertinencia territorial indígena de cada pueblo, ancestral,biocutural,territorial y patrimonial</w:t>
      </w:r>
    </w:p>
    <w:p w14:paraId="3E7C175E" w14:textId="424AF81F" w:rsidR="008A7D2C" w:rsidRPr="00845764" w:rsidRDefault="008A7D2C" w:rsidP="00845764">
      <w:pPr>
        <w:wordWrap w:val="0"/>
        <w:autoSpaceDE w:val="0"/>
        <w:autoSpaceDN w:val="0"/>
        <w:spacing w:after="0" w:line="440" w:lineRule="exact"/>
        <w:ind w:left="20" w:right="-93"/>
        <w:jc w:val="both"/>
        <w:rPr>
          <w:rFonts w:ascii="Calibri" w:eastAsia="Calibri" w:hAnsi="Calibri"/>
          <w:color w:val="000000"/>
        </w:rPr>
      </w:pPr>
      <w:r>
        <w:rPr>
          <w:rFonts w:ascii="Calibri" w:eastAsia="Calibri" w:hAnsi="Calibri" w:hint="eastAsia"/>
          <w:color w:val="000000"/>
        </w:rPr>
        <w:t>De la misma forma para la definición del territorio, deberá considerarse en lo establecido en la ley 19.253 y su reglamento, convenio 169 de la</w:t>
      </w:r>
      <w:r w:rsidR="00845764">
        <w:rPr>
          <w:rFonts w:ascii="Calibri" w:eastAsia="Calibri" w:hAnsi="Calibri"/>
          <w:color w:val="000000"/>
        </w:rPr>
        <w:t xml:space="preserve"> </w:t>
      </w:r>
      <w:r>
        <w:rPr>
          <w:rFonts w:ascii="Calibri" w:eastAsia="Calibri" w:hAnsi="Calibri" w:hint="eastAsia"/>
          <w:color w:val="000000"/>
        </w:rPr>
        <w:t>OIT,y considerar en aquellos casos alguna otra forma de organización que dicho pueblo establezca.</w:t>
      </w:r>
    </w:p>
    <w:p w14:paraId="39994C1D" w14:textId="77777777" w:rsidR="008A7D2C" w:rsidRDefault="008A7D2C" w:rsidP="00845764">
      <w:pPr>
        <w:wordWrap w:val="0"/>
        <w:autoSpaceDE w:val="0"/>
        <w:autoSpaceDN w:val="0"/>
        <w:spacing w:after="0" w:line="326" w:lineRule="exact"/>
        <w:ind w:left="20" w:right="60"/>
        <w:jc w:val="both"/>
      </w:pPr>
      <w:r>
        <w:rPr>
          <w:rFonts w:ascii="Calibri" w:eastAsia="Calibri" w:hAnsi="Calibri" w:hint="eastAsia"/>
          <w:color w:val="000000"/>
        </w:rPr>
        <w:t>Para la definición de las áreas protegidas según la ley 21.600 se debe respetar los territorios de cada pueblo indígena en base a los usos ancestrales según su territorialidad, en base al derecho consuetudinario.</w:t>
      </w:r>
    </w:p>
    <w:p w14:paraId="7FD6E579" w14:textId="77777777" w:rsidR="00845764" w:rsidRDefault="008A7D2C" w:rsidP="00845764">
      <w:pPr>
        <w:autoSpaceDE w:val="0"/>
        <w:autoSpaceDN w:val="0"/>
        <w:spacing w:after="0" w:line="403" w:lineRule="exact"/>
        <w:ind w:right="60"/>
        <w:jc w:val="both"/>
      </w:pPr>
      <w:r>
        <w:rPr>
          <w:rFonts w:ascii="Calibri" w:eastAsia="Calibri" w:hAnsi="Calibri" w:hint="eastAsia"/>
          <w:color w:val="000000"/>
        </w:rPr>
        <w:t>El pueblo Nación Quechua busca proteger los usos y costumbres ancestrales en territorios indígenas. Por lo mismo, solicitan que no quede restringido los derechos indígenas preexistentes a la colonia y al Estado; especialmente frente a amenazas como la actividad minera.</w:t>
      </w:r>
    </w:p>
    <w:p w14:paraId="4D32F0C8" w14:textId="5FB36281" w:rsidR="008A7D2C" w:rsidRDefault="008A7D2C" w:rsidP="00845764">
      <w:pPr>
        <w:autoSpaceDE w:val="0"/>
        <w:autoSpaceDN w:val="0"/>
        <w:spacing w:after="0" w:line="403" w:lineRule="exact"/>
        <w:ind w:right="60"/>
        <w:jc w:val="both"/>
      </w:pPr>
      <w:r>
        <w:rPr>
          <w:rFonts w:ascii="Calibri" w:eastAsia="Calibri" w:hAnsi="Calibri" w:hint="eastAsia"/>
          <w:color w:val="000000"/>
        </w:rPr>
        <w:t>Para la implementación de la ley y sus reglamentos, el pueblo Nación Quechua indica:</w:t>
      </w:r>
    </w:p>
    <w:p w14:paraId="4B128902" w14:textId="273070FD" w:rsidR="008A7D2C" w:rsidRPr="00845764" w:rsidRDefault="008A7D2C" w:rsidP="00845764">
      <w:pPr>
        <w:wordWrap w:val="0"/>
        <w:autoSpaceDE w:val="0"/>
        <w:autoSpaceDN w:val="0"/>
        <w:spacing w:after="0" w:line="345" w:lineRule="exact"/>
        <w:ind w:right="60"/>
        <w:jc w:val="both"/>
        <w:rPr>
          <w:rFonts w:ascii="Calibri" w:eastAsia="Calibri" w:hAnsi="Calibri"/>
          <w:color w:val="000000"/>
        </w:rPr>
      </w:pPr>
      <w:r>
        <w:rPr>
          <w:rFonts w:ascii="Calibri" w:eastAsia="Calibri" w:hAnsi="Calibri" w:hint="eastAsia"/>
          <w:color w:val="000000"/>
        </w:rPr>
        <w:t>·El Estado deberá establecer los mecanismos de coordinación institu</w:t>
      </w:r>
      <w:r w:rsidR="00845764">
        <w:rPr>
          <w:rFonts w:ascii="Calibri" w:eastAsia="Calibri" w:hAnsi="Calibri" w:hint="eastAsia"/>
          <w:color w:val="000000"/>
        </w:rPr>
        <w:t>cional o interinstitucional res</w:t>
      </w:r>
      <w:r w:rsidR="00845764">
        <w:rPr>
          <w:rFonts w:ascii="Calibri" w:eastAsia="Calibri" w:hAnsi="Calibri"/>
          <w:color w:val="000000"/>
        </w:rPr>
        <w:t>p</w:t>
      </w:r>
      <w:r>
        <w:rPr>
          <w:rFonts w:ascii="Calibri" w:eastAsia="Calibri" w:hAnsi="Calibri" w:hint="eastAsia"/>
          <w:color w:val="000000"/>
        </w:rPr>
        <w:t>ecto a la creación de un área protegida,</w:t>
      </w:r>
      <w:r w:rsidR="00845764">
        <w:rPr>
          <w:rFonts w:ascii="Calibri" w:eastAsia="Calibri" w:hAnsi="Calibri"/>
          <w:color w:val="000000"/>
        </w:rPr>
        <w:t xml:space="preserve"> </w:t>
      </w:r>
      <w:r>
        <w:rPr>
          <w:rFonts w:ascii="Calibri" w:eastAsia="Calibri" w:hAnsi="Calibri" w:hint="eastAsia"/>
          <w:color w:val="000000"/>
        </w:rPr>
        <w:t>la que deberá ser elaborada con la participación plena y efectiva de las comunidades y organizaciones del pueblo indligena directamente</w:t>
      </w:r>
      <w:r w:rsidR="00845764">
        <w:rPr>
          <w:rFonts w:ascii="Calibri" w:eastAsia="Calibri" w:hAnsi="Calibri"/>
          <w:color w:val="000000"/>
        </w:rPr>
        <w:t xml:space="preserve"> </w:t>
      </w:r>
      <w:r>
        <w:rPr>
          <w:rFonts w:ascii="Calibri" w:eastAsia="Calibri" w:hAnsi="Calibri" w:hint="eastAsia"/>
          <w:color w:val="000000"/>
        </w:rPr>
        <w:t>afectado.</w:t>
      </w:r>
    </w:p>
    <w:p w14:paraId="37FE2558" w14:textId="6CE6175E" w:rsidR="008A7D2C" w:rsidRPr="00845764" w:rsidRDefault="008A7D2C" w:rsidP="00845764">
      <w:pPr>
        <w:wordWrap w:val="0"/>
        <w:autoSpaceDE w:val="0"/>
        <w:autoSpaceDN w:val="0"/>
        <w:spacing w:after="0" w:line="420" w:lineRule="exact"/>
        <w:ind w:right="60"/>
        <w:jc w:val="both"/>
        <w:rPr>
          <w:rFonts w:ascii="Calibri" w:eastAsia="Calibri" w:hAnsi="Calibri"/>
          <w:color w:val="000000"/>
        </w:rPr>
      </w:pPr>
      <w:r>
        <w:rPr>
          <w:rFonts w:ascii="Calibri" w:eastAsia="Calibri" w:hAnsi="Calibri" w:hint="eastAsia"/>
          <w:color w:val="000000"/>
        </w:rPr>
        <w:t>·Se deberá crear una comisión de seguimiento que incorpore al pueblo quechua para velar el cumplimiento de los acuerdos que se</w:t>
      </w:r>
      <w:r w:rsidR="00845764">
        <w:rPr>
          <w:rFonts w:ascii="Calibri" w:eastAsia="Calibri" w:hAnsi="Calibri"/>
          <w:color w:val="000000"/>
        </w:rPr>
        <w:t xml:space="preserve"> </w:t>
      </w:r>
      <w:r>
        <w:rPr>
          <w:rFonts w:ascii="Calibri" w:eastAsia="Calibri" w:hAnsi="Calibri" w:hint="eastAsia"/>
          <w:color w:val="000000"/>
        </w:rPr>
        <w:t>establezcan en esta consulta</w:t>
      </w:r>
    </w:p>
    <w:p w14:paraId="016924AE" w14:textId="47C01ED5" w:rsidR="008A7D2C" w:rsidRDefault="008A7D2C" w:rsidP="00845764">
      <w:pPr>
        <w:wordWrap w:val="0"/>
        <w:autoSpaceDE w:val="0"/>
        <w:autoSpaceDN w:val="0"/>
        <w:spacing w:after="0" w:line="440" w:lineRule="exact"/>
        <w:ind w:right="60"/>
        <w:jc w:val="both"/>
        <w:rPr>
          <w:rFonts w:ascii="Calibri" w:eastAsia="Calibri" w:hAnsi="Calibri"/>
          <w:color w:val="000000"/>
        </w:rPr>
      </w:pPr>
      <w:r>
        <w:rPr>
          <w:rFonts w:ascii="Calibri" w:eastAsia="Calibri" w:hAnsi="Calibri" w:hint="eastAsia"/>
          <w:color w:val="000000"/>
        </w:rPr>
        <w:t>·Además, deberá considerarse la modificación de la ley si esta fuese necesario en atención a la realidad y pertinencia territorial de los</w:t>
      </w:r>
      <w:r w:rsidR="00845764">
        <w:rPr>
          <w:rFonts w:ascii="Calibri" w:eastAsia="Calibri" w:hAnsi="Calibri"/>
          <w:color w:val="000000"/>
        </w:rPr>
        <w:t xml:space="preserve"> </w:t>
      </w:r>
      <w:r>
        <w:rPr>
          <w:rFonts w:ascii="Calibri" w:eastAsia="Calibri" w:hAnsi="Calibri" w:hint="eastAsia"/>
          <w:color w:val="000000"/>
        </w:rPr>
        <w:t>pueblos indígenas</w:t>
      </w:r>
      <w:r w:rsidR="00845764">
        <w:rPr>
          <w:rFonts w:ascii="Calibri" w:eastAsia="Calibri" w:hAnsi="Calibri"/>
          <w:color w:val="000000"/>
        </w:rPr>
        <w:t>.</w:t>
      </w:r>
    </w:p>
    <w:p w14:paraId="306BA7B3" w14:textId="2D0D3B18"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6FA0E2FB" w14:textId="0A309A2B"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05971527" w14:textId="10132F1F"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4B036358" w14:textId="5C0711D1"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16435984" w14:textId="30CDE795"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663A15AB" w14:textId="5D5E3974"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02CF0C68" w14:textId="5C1BAF85"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2D2974EF" w14:textId="2A77C9B8"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508269F7" w14:textId="36280591" w:rsidR="00845764" w:rsidRDefault="00845764" w:rsidP="00845764">
      <w:pPr>
        <w:wordWrap w:val="0"/>
        <w:autoSpaceDE w:val="0"/>
        <w:autoSpaceDN w:val="0"/>
        <w:spacing w:after="0" w:line="440" w:lineRule="exact"/>
        <w:ind w:right="60"/>
        <w:jc w:val="both"/>
        <w:rPr>
          <w:rFonts w:ascii="Calibri" w:eastAsia="Calibri" w:hAnsi="Calibri"/>
          <w:color w:val="000000"/>
        </w:rPr>
      </w:pPr>
    </w:p>
    <w:p w14:paraId="77F42DAA" w14:textId="77777777" w:rsidR="00B430B3" w:rsidRDefault="00B430B3" w:rsidP="00845764">
      <w:pPr>
        <w:wordWrap w:val="0"/>
        <w:autoSpaceDE w:val="0"/>
        <w:autoSpaceDN w:val="0"/>
        <w:spacing w:after="0" w:line="440" w:lineRule="exact"/>
        <w:ind w:right="60"/>
        <w:jc w:val="both"/>
        <w:rPr>
          <w:rFonts w:ascii="Calibri" w:eastAsia="Calibri" w:hAnsi="Calibri"/>
          <w:color w:val="000000"/>
        </w:rPr>
        <w:sectPr w:rsidR="00B430B3" w:rsidSect="00845764">
          <w:pgSz w:w="12240" w:h="15840"/>
          <w:pgMar w:top="1418" w:right="1701" w:bottom="1418" w:left="1701" w:header="709" w:footer="709" w:gutter="0"/>
          <w:cols w:space="708"/>
          <w:docGrid w:linePitch="360"/>
        </w:sectPr>
      </w:pPr>
    </w:p>
    <w:p w14:paraId="4E4AD64F" w14:textId="3EEA58B9" w:rsidR="00B430B3" w:rsidRPr="00663177" w:rsidRDefault="000E1FD1" w:rsidP="000E1FD1">
      <w:pPr>
        <w:tabs>
          <w:tab w:val="center" w:pos="6472"/>
          <w:tab w:val="left" w:pos="10170"/>
        </w:tabs>
        <w:wordWrap w:val="0"/>
        <w:autoSpaceDE w:val="0"/>
        <w:autoSpaceDN w:val="0"/>
        <w:spacing w:after="0" w:line="440" w:lineRule="exact"/>
        <w:ind w:right="60"/>
        <w:rPr>
          <w:rFonts w:ascii="Calibri" w:eastAsia="Calibri" w:hAnsi="Calibri"/>
          <w:b/>
          <w:color w:val="000000"/>
        </w:rPr>
      </w:pPr>
      <w:r w:rsidRPr="00663177">
        <w:rPr>
          <w:rFonts w:ascii="Calibri" w:eastAsia="Calibri" w:hAnsi="Calibri"/>
          <w:b/>
          <w:color w:val="000000"/>
        </w:rPr>
        <w:lastRenderedPageBreak/>
        <w:tab/>
      </w:r>
      <w:r w:rsidR="00663177" w:rsidRPr="00663177">
        <w:rPr>
          <w:rFonts w:ascii="Calibri" w:eastAsia="Calibri" w:hAnsi="Calibri"/>
          <w:b/>
          <w:color w:val="000000"/>
        </w:rPr>
        <w:t xml:space="preserve">4.- </w:t>
      </w:r>
      <w:r w:rsidR="00B430B3" w:rsidRPr="00663177">
        <w:rPr>
          <w:rFonts w:ascii="Calibri" w:eastAsia="Calibri" w:hAnsi="Calibri"/>
          <w:b/>
          <w:color w:val="000000"/>
        </w:rPr>
        <w:t>DOCU</w:t>
      </w:r>
      <w:r w:rsidR="00845764" w:rsidRPr="00663177">
        <w:rPr>
          <w:rFonts w:ascii="Calibri" w:eastAsia="Calibri" w:hAnsi="Calibri"/>
          <w:b/>
          <w:color w:val="000000"/>
        </w:rPr>
        <w:t>MENTO TRABAJADO POR REPRESENTANTES INDIGENAS COSTEROS</w:t>
      </w:r>
      <w:r w:rsidRPr="00663177">
        <w:rPr>
          <w:rFonts w:ascii="Calibri" w:eastAsia="Calibri" w:hAnsi="Calibri"/>
          <w:b/>
          <w:color w:val="000000"/>
        </w:rPr>
        <w:t>(CHANGO)</w:t>
      </w:r>
    </w:p>
    <w:p w14:paraId="244699BA" w14:textId="77777777" w:rsidR="000E1FD1" w:rsidRDefault="000E1FD1" w:rsidP="000E1FD1">
      <w:pPr>
        <w:wordWrap w:val="0"/>
        <w:autoSpaceDE w:val="0"/>
        <w:autoSpaceDN w:val="0"/>
        <w:spacing w:after="0" w:line="440" w:lineRule="exact"/>
        <w:ind w:right="60"/>
        <w:jc w:val="center"/>
        <w:rPr>
          <w:rFonts w:ascii="Calibri" w:eastAsia="Calibri" w:hAnsi="Calibri"/>
          <w:color w:val="000000"/>
        </w:rPr>
      </w:pPr>
    </w:p>
    <w:tbl>
      <w:tblPr>
        <w:tblStyle w:val="Tablaconcuadrcula"/>
        <w:tblW w:w="13178" w:type="dxa"/>
        <w:tblLook w:val="04A0" w:firstRow="1" w:lastRow="0" w:firstColumn="1" w:lastColumn="0" w:noHBand="0" w:noVBand="1"/>
      </w:tblPr>
      <w:tblGrid>
        <w:gridCol w:w="2021"/>
        <w:gridCol w:w="1232"/>
        <w:gridCol w:w="1631"/>
        <w:gridCol w:w="8294"/>
      </w:tblGrid>
      <w:tr w:rsidR="00B430B3" w:rsidRPr="000E32B6" w14:paraId="6F9E78B5" w14:textId="77777777" w:rsidTr="000E1FD1">
        <w:tc>
          <w:tcPr>
            <w:tcW w:w="2547" w:type="dxa"/>
          </w:tcPr>
          <w:p w14:paraId="1DBEB756" w14:textId="77777777" w:rsidR="00B430B3" w:rsidRPr="000E32B6" w:rsidRDefault="00B430B3" w:rsidP="00E502FD">
            <w:pPr>
              <w:jc w:val="center"/>
              <w:rPr>
                <w:b/>
              </w:rPr>
            </w:pPr>
            <w:r w:rsidRPr="000E32B6">
              <w:rPr>
                <w:b/>
              </w:rPr>
              <w:t>MATERIA A CONSULTAR</w:t>
            </w:r>
          </w:p>
        </w:tc>
        <w:tc>
          <w:tcPr>
            <w:tcW w:w="1232" w:type="dxa"/>
          </w:tcPr>
          <w:p w14:paraId="388C2520" w14:textId="77777777" w:rsidR="00B430B3" w:rsidRPr="000E32B6" w:rsidRDefault="00B430B3" w:rsidP="00E502FD">
            <w:pPr>
              <w:jc w:val="center"/>
              <w:rPr>
                <w:b/>
              </w:rPr>
            </w:pPr>
            <w:r w:rsidRPr="000E32B6">
              <w:rPr>
                <w:b/>
              </w:rPr>
              <w:t>ACUERDOS</w:t>
            </w:r>
          </w:p>
        </w:tc>
        <w:tc>
          <w:tcPr>
            <w:tcW w:w="1683" w:type="dxa"/>
          </w:tcPr>
          <w:p w14:paraId="73791004" w14:textId="77777777" w:rsidR="00B430B3" w:rsidRPr="000E32B6" w:rsidRDefault="00B430B3" w:rsidP="00E502FD">
            <w:pPr>
              <w:jc w:val="center"/>
              <w:rPr>
                <w:b/>
              </w:rPr>
            </w:pPr>
            <w:r w:rsidRPr="000E32B6">
              <w:rPr>
                <w:b/>
              </w:rPr>
              <w:t>DESACUERDOS</w:t>
            </w:r>
          </w:p>
        </w:tc>
        <w:tc>
          <w:tcPr>
            <w:tcW w:w="7716" w:type="dxa"/>
          </w:tcPr>
          <w:p w14:paraId="06687007" w14:textId="77777777" w:rsidR="00B430B3" w:rsidRPr="000E32B6" w:rsidRDefault="00B430B3" w:rsidP="00E502FD">
            <w:pPr>
              <w:jc w:val="center"/>
              <w:rPr>
                <w:b/>
              </w:rPr>
            </w:pPr>
            <w:r w:rsidRPr="000E32B6">
              <w:rPr>
                <w:b/>
              </w:rPr>
              <w:t>PROPUESTA CONCENSUADA</w:t>
            </w:r>
          </w:p>
        </w:tc>
      </w:tr>
      <w:tr w:rsidR="00B430B3" w14:paraId="4AA24730" w14:textId="77777777" w:rsidTr="000E1FD1">
        <w:tc>
          <w:tcPr>
            <w:tcW w:w="2547" w:type="dxa"/>
          </w:tcPr>
          <w:p w14:paraId="2D89B27D" w14:textId="77777777" w:rsidR="00B430B3" w:rsidRDefault="00B430B3" w:rsidP="00E502FD">
            <w:pPr>
              <w:jc w:val="both"/>
            </w:pPr>
            <w:r>
              <w:t>1.- Articulo 65-66 Procedimiento para la creacion de las areas protegidas del Estado</w:t>
            </w:r>
          </w:p>
        </w:tc>
        <w:tc>
          <w:tcPr>
            <w:tcW w:w="1232" w:type="dxa"/>
          </w:tcPr>
          <w:p w14:paraId="16912D45" w14:textId="6AC7B84B" w:rsidR="00B430B3" w:rsidRDefault="00B430B3" w:rsidP="00E502FD">
            <w:pPr>
              <w:jc w:val="both"/>
            </w:pPr>
          </w:p>
        </w:tc>
        <w:tc>
          <w:tcPr>
            <w:tcW w:w="1683" w:type="dxa"/>
          </w:tcPr>
          <w:p w14:paraId="5A826AF5" w14:textId="77777777" w:rsidR="00B430B3" w:rsidRDefault="00B430B3" w:rsidP="00E502FD"/>
        </w:tc>
        <w:tc>
          <w:tcPr>
            <w:tcW w:w="7716" w:type="dxa"/>
          </w:tcPr>
          <w:p w14:paraId="584E305D" w14:textId="05FA34C9" w:rsidR="00B430B3" w:rsidRDefault="00B430B3" w:rsidP="00E502FD">
            <w:pPr>
              <w:jc w:val="both"/>
            </w:pPr>
          </w:p>
        </w:tc>
      </w:tr>
      <w:tr w:rsidR="00B430B3" w14:paraId="12EA1C33" w14:textId="77777777" w:rsidTr="000E1FD1">
        <w:tc>
          <w:tcPr>
            <w:tcW w:w="2547" w:type="dxa"/>
          </w:tcPr>
          <w:p w14:paraId="4E91C963" w14:textId="77777777" w:rsidR="00B430B3" w:rsidRDefault="00B430B3" w:rsidP="00E502FD">
            <w:pPr>
              <w:jc w:val="both"/>
            </w:pPr>
            <w:r>
              <w:t>2.- Participacion en la gestión de las áreas protegidas del Estado (articulo 68 de la ley)</w:t>
            </w:r>
          </w:p>
        </w:tc>
        <w:tc>
          <w:tcPr>
            <w:tcW w:w="1232" w:type="dxa"/>
          </w:tcPr>
          <w:p w14:paraId="49E7C9B5" w14:textId="18B9871E" w:rsidR="00B430B3" w:rsidRDefault="00B430B3" w:rsidP="00E502FD">
            <w:pPr>
              <w:jc w:val="both"/>
            </w:pPr>
          </w:p>
        </w:tc>
        <w:tc>
          <w:tcPr>
            <w:tcW w:w="1683" w:type="dxa"/>
          </w:tcPr>
          <w:p w14:paraId="5C32106D" w14:textId="77777777" w:rsidR="00B430B3" w:rsidRDefault="00B430B3" w:rsidP="00E502FD"/>
        </w:tc>
        <w:tc>
          <w:tcPr>
            <w:tcW w:w="7716" w:type="dxa"/>
          </w:tcPr>
          <w:p w14:paraId="6E16857C" w14:textId="77777777" w:rsidR="00B430B3" w:rsidRPr="00E97C11" w:rsidRDefault="00B430B3" w:rsidP="00B430B3">
            <w:r w:rsidRPr="00E97C11">
              <w:rPr>
                <w:b/>
                <w:bCs/>
              </w:rPr>
              <w:t>Exigencia:</w:t>
            </w:r>
            <w:r w:rsidRPr="00E97C11">
              <w:t> El reglamento debe establecer que los "convenios de gestión" en Áreas Marinas Costeras Protegidas (AMCP) con presencia de comunidades costeras serán, por defecto, </w:t>
            </w:r>
            <w:r w:rsidRPr="00E97C11">
              <w:rPr>
                <w:b/>
                <w:bCs/>
              </w:rPr>
              <w:t>convenios de co-administración</w:t>
            </w:r>
            <w:r w:rsidRPr="00E97C11">
              <w:t>. Esto implica:</w:t>
            </w:r>
          </w:p>
          <w:p w14:paraId="710BEA84" w14:textId="77777777" w:rsidR="00B430B3" w:rsidRPr="00E97C11" w:rsidRDefault="00B430B3" w:rsidP="00B430B3">
            <w:pPr>
              <w:numPr>
                <w:ilvl w:val="0"/>
                <w:numId w:val="3"/>
              </w:numPr>
              <w:spacing w:line="278" w:lineRule="auto"/>
            </w:pPr>
            <w:r w:rsidRPr="00E97C11">
              <w:t>La </w:t>
            </w:r>
            <w:r w:rsidRPr="00E97C11">
              <w:rPr>
                <w:b/>
                <w:bCs/>
              </w:rPr>
              <w:t>transferencia obligatoria de recursos financieros y técnicos</w:t>
            </w:r>
            <w:r w:rsidRPr="00E97C11">
              <w:t> del SBAP a nuestra Asociación para la vigilancia, monitoreo y gestión participativa del área que habitamos.</w:t>
            </w:r>
          </w:p>
          <w:p w14:paraId="7130CF8C" w14:textId="77777777" w:rsidR="00B430B3" w:rsidRPr="00E97C11" w:rsidRDefault="00B430B3" w:rsidP="00B430B3">
            <w:pPr>
              <w:numPr>
                <w:ilvl w:val="0"/>
                <w:numId w:val="3"/>
              </w:numPr>
              <w:spacing w:line="278" w:lineRule="auto"/>
            </w:pPr>
            <w:r w:rsidRPr="00E97C11">
              <w:t>La </w:t>
            </w:r>
            <w:r w:rsidRPr="00E97C11">
              <w:rPr>
                <w:b/>
                <w:bCs/>
              </w:rPr>
              <w:t>integración obligatoria de nuestro conocimiento ecológico tradicional chango y camanchac</w:t>
            </w:r>
            <w:r>
              <w:rPr>
                <w:b/>
                <w:bCs/>
              </w:rPr>
              <w:t xml:space="preserve">a, Aymara, Mapuche, y todos los pueblos originarios </w:t>
            </w:r>
            <w:r w:rsidRPr="00E97C11">
              <w:t>en los planes de manejo.</w:t>
            </w:r>
          </w:p>
          <w:p w14:paraId="789728F7" w14:textId="77777777" w:rsidR="00B430B3" w:rsidRPr="00E97C11" w:rsidRDefault="00B430B3" w:rsidP="00B430B3">
            <w:pPr>
              <w:numPr>
                <w:ilvl w:val="0"/>
                <w:numId w:val="3"/>
              </w:numPr>
              <w:spacing w:line="278" w:lineRule="auto"/>
            </w:pPr>
            <w:r w:rsidRPr="00E97C11">
              <w:t>Una </w:t>
            </w:r>
            <w:r w:rsidRPr="00E97C11">
              <w:rPr>
                <w:b/>
                <w:bCs/>
              </w:rPr>
              <w:t>duración mínima de 15 años</w:t>
            </w:r>
            <w:r w:rsidRPr="00E97C11">
              <w:t>, renovable, que refleje la permanencia de nuestra relación con el territorio.</w:t>
            </w:r>
            <w:r w:rsidRPr="00E97C11">
              <w:br/>
            </w:r>
            <w:r w:rsidRPr="00E97C11">
              <w:rPr>
                <w:i/>
                <w:iCs/>
              </w:rPr>
              <w:t>Fundamento:</w:t>
            </w:r>
            <w:r w:rsidRPr="00E97C11">
              <w:t> Nuestra experiencia en la autogestión del territorio demuestra nuestra capacidad. Un convenio que no sea de co-administración es una mera simulación que ignora nuestra historia de gestión y vulnera el </w:t>
            </w:r>
            <w:r w:rsidRPr="00E97C11">
              <w:rPr>
                <w:b/>
                <w:bCs/>
              </w:rPr>
              <w:t>Artículo 23.1 del Convenio 169</w:t>
            </w:r>
            <w:r w:rsidRPr="00E97C11">
              <w:t>.</w:t>
            </w:r>
          </w:p>
          <w:p w14:paraId="07AD001D" w14:textId="0AF5F4B5" w:rsidR="00B430B3" w:rsidRDefault="00B430B3" w:rsidP="00E502FD">
            <w:pPr>
              <w:jc w:val="both"/>
            </w:pPr>
          </w:p>
        </w:tc>
      </w:tr>
      <w:tr w:rsidR="00B430B3" w14:paraId="442DBB93" w14:textId="77777777" w:rsidTr="000E1FD1">
        <w:tc>
          <w:tcPr>
            <w:tcW w:w="2547" w:type="dxa"/>
          </w:tcPr>
          <w:p w14:paraId="3A4884D4" w14:textId="77777777" w:rsidR="00B430B3" w:rsidRDefault="00B430B3" w:rsidP="00E502FD">
            <w:pPr>
              <w:jc w:val="both"/>
            </w:pPr>
            <w:r>
              <w:t xml:space="preserve">3.- Exencion de Tarifas de ingreso y servicios en areas protegidas del </w:t>
            </w:r>
            <w:r>
              <w:lastRenderedPageBreak/>
              <w:t>Estado (articulo 70 inciso tercero de la ley)</w:t>
            </w:r>
          </w:p>
        </w:tc>
        <w:tc>
          <w:tcPr>
            <w:tcW w:w="1232" w:type="dxa"/>
          </w:tcPr>
          <w:p w14:paraId="0B1C8A9E" w14:textId="1ACE6A05" w:rsidR="00B430B3" w:rsidRDefault="00B430B3" w:rsidP="00E502FD">
            <w:pPr>
              <w:jc w:val="both"/>
            </w:pPr>
          </w:p>
        </w:tc>
        <w:tc>
          <w:tcPr>
            <w:tcW w:w="1683" w:type="dxa"/>
          </w:tcPr>
          <w:p w14:paraId="60FE7B74" w14:textId="77777777" w:rsidR="00B430B3" w:rsidRDefault="00B430B3" w:rsidP="00E502FD"/>
        </w:tc>
        <w:tc>
          <w:tcPr>
            <w:tcW w:w="7716" w:type="dxa"/>
          </w:tcPr>
          <w:p w14:paraId="16C49433" w14:textId="77777777" w:rsidR="000E1FD1" w:rsidRPr="00E97C11" w:rsidRDefault="000E1FD1" w:rsidP="000E1FD1">
            <w:r w:rsidRPr="00E97C11">
              <w:rPr>
                <w:b/>
                <w:bCs/>
              </w:rPr>
              <w:t>Exigencia:</w:t>
            </w:r>
            <w:r w:rsidRPr="00E97C11">
              <w:t> El reglamento debe reconocer específicamente como </w:t>
            </w:r>
            <w:r w:rsidRPr="00E97C11">
              <w:rPr>
                <w:b/>
                <w:bCs/>
              </w:rPr>
              <w:t>"usos y costumbres ancestrales"</w:t>
            </w:r>
            <w:r w:rsidRPr="00E97C11">
              <w:t xml:space="preserve"> del Pueblo </w:t>
            </w:r>
            <w:r>
              <w:t>costero del litoral</w:t>
            </w:r>
            <w:r w:rsidRPr="00E97C11">
              <w:t>:</w:t>
            </w:r>
          </w:p>
          <w:p w14:paraId="0E761F4E" w14:textId="77777777" w:rsidR="000E1FD1" w:rsidRPr="00E97C11" w:rsidRDefault="000E1FD1" w:rsidP="000E1FD1">
            <w:pPr>
              <w:numPr>
                <w:ilvl w:val="0"/>
                <w:numId w:val="4"/>
              </w:numPr>
              <w:spacing w:line="278" w:lineRule="auto"/>
            </w:pPr>
            <w:r w:rsidRPr="00E97C11">
              <w:t>La </w:t>
            </w:r>
            <w:r w:rsidRPr="00E97C11">
              <w:rPr>
                <w:b/>
                <w:bCs/>
              </w:rPr>
              <w:t>pesca artesanal con métodos y aparejos tradicionales</w:t>
            </w:r>
            <w:r w:rsidRPr="00E97C11">
              <w:t>.</w:t>
            </w:r>
          </w:p>
          <w:p w14:paraId="649B9E58" w14:textId="77777777" w:rsidR="000E1FD1" w:rsidRPr="00E97C11" w:rsidRDefault="000E1FD1" w:rsidP="000E1FD1">
            <w:pPr>
              <w:numPr>
                <w:ilvl w:val="0"/>
                <w:numId w:val="4"/>
              </w:numPr>
              <w:spacing w:line="278" w:lineRule="auto"/>
            </w:pPr>
            <w:r w:rsidRPr="00E97C11">
              <w:t>La </w:t>
            </w:r>
            <w:r w:rsidRPr="00E97C11">
              <w:rPr>
                <w:b/>
                <w:bCs/>
              </w:rPr>
              <w:t>recolección de algas</w:t>
            </w:r>
            <w:r w:rsidRPr="00E97C11">
              <w:t> para consumo, uso ritual y medicina tradicional.</w:t>
            </w:r>
          </w:p>
          <w:p w14:paraId="411679D9" w14:textId="77777777" w:rsidR="000E1FD1" w:rsidRDefault="000E1FD1" w:rsidP="000E1FD1">
            <w:pPr>
              <w:numPr>
                <w:ilvl w:val="0"/>
                <w:numId w:val="4"/>
              </w:numPr>
              <w:spacing w:line="278" w:lineRule="auto"/>
            </w:pPr>
            <w:r w:rsidRPr="00E97C11">
              <w:lastRenderedPageBreak/>
              <w:t>El </w:t>
            </w:r>
            <w:r w:rsidRPr="00E97C11">
              <w:rPr>
                <w:b/>
                <w:bCs/>
              </w:rPr>
              <w:t>acceso irrestricto a las caletas, playas y humedales</w:t>
            </w:r>
            <w:r w:rsidRPr="00E97C11">
              <w:t> para prácticas ceremoniales y de subsistencia.</w:t>
            </w:r>
            <w:r w:rsidRPr="00E97C11">
              <w:br/>
              <w:t>El procedimiento de reconocimiento debe basarse en la </w:t>
            </w:r>
            <w:r w:rsidRPr="00E97C11">
              <w:rPr>
                <w:b/>
                <w:bCs/>
              </w:rPr>
              <w:t>autoidentificación de nuestra comunidad</w:t>
            </w:r>
            <w:r w:rsidRPr="00E97C11">
              <w:t> y la </w:t>
            </w:r>
            <w:r w:rsidRPr="00E97C11">
              <w:rPr>
                <w:b/>
                <w:bCs/>
              </w:rPr>
              <w:t>validación de nuestros ancianos y sabios (cultores)</w:t>
            </w:r>
            <w:r w:rsidRPr="00E97C11">
              <w:t>. La carga de probar la incompatibilidad con la conservación recae íntegramente en el SBAP.</w:t>
            </w:r>
            <w:r w:rsidRPr="00E97C11">
              <w:br/>
            </w:r>
            <w:r w:rsidRPr="00E97C11">
              <w:rPr>
                <w:i/>
                <w:iCs/>
              </w:rPr>
              <w:t>Fundamento:</w:t>
            </w:r>
            <w:r w:rsidRPr="00E97C11">
              <w:t> La criminalización de nuestra pesca artesanal, mientras se permiten concesiones industriales, es una injusticia histórica. Esto se alinea con el </w:t>
            </w:r>
            <w:r w:rsidRPr="00E97C11">
              <w:rPr>
                <w:b/>
                <w:bCs/>
              </w:rPr>
              <w:t>Artículo 14.1 del Convenio 169</w:t>
            </w:r>
            <w:r w:rsidRPr="00E97C11">
              <w:t> y el </w:t>
            </w:r>
            <w:r w:rsidRPr="00E97C11">
              <w:rPr>
                <w:b/>
                <w:bCs/>
              </w:rPr>
              <w:t>Artículo 25 de la DNUDPI</w:t>
            </w:r>
            <w:r w:rsidRPr="00E97C11">
              <w:t> sobre la relación espiritual con el territorio.</w:t>
            </w:r>
          </w:p>
          <w:p w14:paraId="164D588B" w14:textId="77777777" w:rsidR="000E1FD1" w:rsidRPr="00E97C11" w:rsidRDefault="000E1FD1" w:rsidP="000E1FD1">
            <w:r w:rsidRPr="00294633">
              <w:t>El Artículo 25 de la Declaración de las Naciones Unidas sobre los Derechos de los Pueblos Indígenas (DNUDPI) es un artículo fundamental que reconoce la relación espiritual especial que los pueblos indígenas tienen con sus tierras, territorios y recursos. o "Artículo 25 Los pueblos indígenas tienen derecho a mantener y fortalecer su propia relación espiritual con las tierras, territorios, aguas, mares costeros y otros recursos que tradicionalmente han poseído u ocupado y utilizado de otra forma, y a asumir las responsabilidades que a ese respecto les incumben para con las generaciones venideras."</w:t>
            </w:r>
          </w:p>
          <w:p w14:paraId="1DD309DA" w14:textId="208148B1" w:rsidR="00B430B3" w:rsidRDefault="00B430B3" w:rsidP="00E502FD"/>
        </w:tc>
      </w:tr>
      <w:tr w:rsidR="00B430B3" w14:paraId="7505792F" w14:textId="77777777" w:rsidTr="000E1FD1">
        <w:tc>
          <w:tcPr>
            <w:tcW w:w="2547" w:type="dxa"/>
          </w:tcPr>
          <w:p w14:paraId="2981C5E7" w14:textId="77777777" w:rsidR="00B430B3" w:rsidRDefault="00B430B3" w:rsidP="00E502FD">
            <w:pPr>
              <w:jc w:val="both"/>
            </w:pPr>
            <w:r>
              <w:lastRenderedPageBreak/>
              <w:t>4.- Procedimiento de elaboracion de planes de manejo y su contenido ( articulo 72 y 74 de la ley)</w:t>
            </w:r>
          </w:p>
        </w:tc>
        <w:tc>
          <w:tcPr>
            <w:tcW w:w="1232" w:type="dxa"/>
          </w:tcPr>
          <w:p w14:paraId="7291FE0A" w14:textId="78C9BD17" w:rsidR="00B430B3" w:rsidRDefault="00B430B3" w:rsidP="00E502FD">
            <w:pPr>
              <w:jc w:val="both"/>
            </w:pPr>
          </w:p>
        </w:tc>
        <w:tc>
          <w:tcPr>
            <w:tcW w:w="1683" w:type="dxa"/>
          </w:tcPr>
          <w:p w14:paraId="65CBBEA4" w14:textId="77777777" w:rsidR="00B430B3" w:rsidRDefault="00B430B3" w:rsidP="00E502FD"/>
        </w:tc>
        <w:tc>
          <w:tcPr>
            <w:tcW w:w="7716" w:type="dxa"/>
          </w:tcPr>
          <w:p w14:paraId="74833B4D" w14:textId="77777777" w:rsidR="000E1FD1" w:rsidRPr="003B07C9" w:rsidRDefault="000E1FD1" w:rsidP="000E1FD1">
            <w:pPr>
              <w:numPr>
                <w:ilvl w:val="0"/>
                <w:numId w:val="6"/>
              </w:numPr>
              <w:spacing w:line="278" w:lineRule="auto"/>
            </w:pPr>
            <w:r w:rsidRPr="003B07C9">
              <w:rPr>
                <w:b/>
                <w:bCs/>
              </w:rPr>
              <w:t>Reconocimiento como Actores Clave:</w:t>
            </w:r>
            <w:r w:rsidRPr="003B07C9">
              <w:t> Los planes de manejo y administración de estas áreas son preparados conjuntamente por diferentes organismos gubernamentales. La comunidad local es reconocida a menudo como un custodio esencial del medio marino.</w:t>
            </w:r>
          </w:p>
          <w:p w14:paraId="6986EA56" w14:textId="77777777" w:rsidR="000E1FD1" w:rsidRPr="003B07C9" w:rsidRDefault="000E1FD1" w:rsidP="000E1FD1">
            <w:pPr>
              <w:numPr>
                <w:ilvl w:val="0"/>
                <w:numId w:val="6"/>
              </w:numPr>
              <w:spacing w:line="278" w:lineRule="auto"/>
            </w:pPr>
            <w:r w:rsidRPr="003B07C9">
              <w:rPr>
                <w:b/>
                <w:bCs/>
              </w:rPr>
              <w:t>Integración del Conocimiento Local:</w:t>
            </w:r>
            <w:r w:rsidRPr="003B07C9">
              <w:t> Existe el potencial de que su </w:t>
            </w:r>
            <w:r w:rsidRPr="003B07C9">
              <w:rPr>
                <w:b/>
                <w:bCs/>
              </w:rPr>
              <w:t>Conocimiento Ecológico Tradicional</w:t>
            </w:r>
            <w:r w:rsidRPr="003B07C9">
              <w:t> se integre en los planes de manejo oficiales del área, como se ha visto en otras localizaciones.</w:t>
            </w:r>
          </w:p>
          <w:p w14:paraId="77D8DEB3" w14:textId="77777777" w:rsidR="000E1FD1" w:rsidRPr="003B07C9" w:rsidRDefault="000E1FD1" w:rsidP="000E1FD1">
            <w:pPr>
              <w:numPr>
                <w:ilvl w:val="0"/>
                <w:numId w:val="6"/>
              </w:numPr>
              <w:spacing w:line="278" w:lineRule="auto"/>
            </w:pPr>
            <w:r w:rsidRPr="003B07C9">
              <w:rPr>
                <w:b/>
                <w:bCs/>
              </w:rPr>
              <w:t>Fortalecimiento de Capacidades y Capacitación:</w:t>
            </w:r>
            <w:r w:rsidRPr="003B07C9">
              <w:t> La autoridad puede implementar programas de capacitación y talleres para miembros de la comunidad, empoderándolos para participar en el monitoreo del ecosistema local y la biodiversidad, lo que suele ser un requisito gubernamental.</w:t>
            </w:r>
          </w:p>
          <w:p w14:paraId="55E463B9" w14:textId="77777777" w:rsidR="000E1FD1" w:rsidRPr="003B07C9" w:rsidRDefault="000E1FD1" w:rsidP="000E1FD1">
            <w:pPr>
              <w:numPr>
                <w:ilvl w:val="0"/>
                <w:numId w:val="6"/>
              </w:numPr>
              <w:spacing w:line="278" w:lineRule="auto"/>
            </w:pPr>
            <w:r w:rsidRPr="003B07C9">
              <w:rPr>
                <w:b/>
                <w:bCs/>
              </w:rPr>
              <w:lastRenderedPageBreak/>
              <w:t>El Uso Sostenible como Prioridad:</w:t>
            </w:r>
            <w:r w:rsidRPr="003B07C9">
              <w:t> El objetivo central de una AMCP-MU es promover el uso sostenible de los recursos por parte de la comunidad local. Esto respalda su demanda de que las prácticas ancestrales de pesca y recolección sean reconocidas y protegidas.</w:t>
            </w:r>
          </w:p>
          <w:p w14:paraId="35D2A339" w14:textId="77777777" w:rsidR="000E1FD1" w:rsidRPr="003B07C9" w:rsidRDefault="000E1FD1" w:rsidP="000E1FD1">
            <w:r w:rsidRPr="003B07C9">
              <w:rPr>
                <w:b/>
                <w:bCs/>
              </w:rPr>
              <w:t xml:space="preserve"> Derechos y Responsabilidades en una AMCP-MU</w:t>
            </w:r>
          </w:p>
          <w:p w14:paraId="6CCC9493" w14:textId="77777777" w:rsidR="000E1FD1" w:rsidRDefault="000E1FD1" w:rsidP="000E1FD1">
            <w:r w:rsidRPr="003B07C9">
              <w:t>La superposición establece una relación con derechos y responsabilidades específicos para su comunidad, como se muestra en la siguiente tabla:</w:t>
            </w:r>
          </w:p>
          <w:tbl>
            <w:tblPr>
              <w:tblW w:w="8078" w:type="dxa"/>
              <w:tblCellMar>
                <w:top w:w="15" w:type="dxa"/>
                <w:left w:w="15" w:type="dxa"/>
                <w:bottom w:w="15" w:type="dxa"/>
                <w:right w:w="15" w:type="dxa"/>
              </w:tblCellMar>
              <w:tblLook w:val="04A0" w:firstRow="1" w:lastRow="0" w:firstColumn="1" w:lastColumn="0" w:noHBand="0" w:noVBand="1"/>
            </w:tblPr>
            <w:tblGrid>
              <w:gridCol w:w="1430"/>
              <w:gridCol w:w="6648"/>
            </w:tblGrid>
            <w:tr w:rsidR="000E1FD1" w:rsidRPr="003B07C9" w14:paraId="615F626C" w14:textId="77777777" w:rsidTr="000E1FD1">
              <w:trPr>
                <w:trHeight w:val="523"/>
                <w:tblHeader/>
              </w:trPr>
              <w:tc>
                <w:tcPr>
                  <w:tcW w:w="1324" w:type="dxa"/>
                  <w:tcBorders>
                    <w:top w:val="nil"/>
                  </w:tcBorders>
                  <w:tcMar>
                    <w:top w:w="150" w:type="dxa"/>
                    <w:left w:w="0" w:type="dxa"/>
                    <w:bottom w:w="150" w:type="dxa"/>
                    <w:right w:w="240" w:type="dxa"/>
                  </w:tcMar>
                  <w:vAlign w:val="center"/>
                  <w:hideMark/>
                </w:tcPr>
                <w:p w14:paraId="7F6CC78E" w14:textId="77777777" w:rsidR="000E1FD1" w:rsidRPr="003B07C9" w:rsidRDefault="000E1FD1" w:rsidP="000E1FD1">
                  <w:r w:rsidRPr="003B07C9">
                    <w:t>Aspecto</w:t>
                  </w:r>
                </w:p>
              </w:tc>
              <w:tc>
                <w:tcPr>
                  <w:tcW w:w="0" w:type="auto"/>
                  <w:tcBorders>
                    <w:top w:val="nil"/>
                  </w:tcBorders>
                  <w:tcMar>
                    <w:top w:w="150" w:type="dxa"/>
                    <w:left w:w="240" w:type="dxa"/>
                    <w:bottom w:w="150" w:type="dxa"/>
                    <w:right w:w="240" w:type="dxa"/>
                  </w:tcMar>
                  <w:vAlign w:val="center"/>
                  <w:hideMark/>
                </w:tcPr>
                <w:p w14:paraId="0B30920B" w14:textId="77777777" w:rsidR="000E1FD1" w:rsidRPr="003B07C9" w:rsidRDefault="000E1FD1" w:rsidP="000E1FD1">
                  <w:r w:rsidRPr="003B07C9">
                    <w:t>Lo que Significa para Su Comunidad (Basado en Ejemplos)</w:t>
                  </w:r>
                </w:p>
              </w:tc>
            </w:tr>
            <w:tr w:rsidR="000E1FD1" w:rsidRPr="003B07C9" w14:paraId="3D4F5220" w14:textId="77777777" w:rsidTr="000E1FD1">
              <w:trPr>
                <w:trHeight w:val="1239"/>
              </w:trPr>
              <w:tc>
                <w:tcPr>
                  <w:tcW w:w="1324" w:type="dxa"/>
                  <w:tcMar>
                    <w:top w:w="150" w:type="dxa"/>
                    <w:left w:w="0" w:type="dxa"/>
                    <w:bottom w:w="150" w:type="dxa"/>
                    <w:right w:w="240" w:type="dxa"/>
                  </w:tcMar>
                  <w:vAlign w:val="center"/>
                  <w:hideMark/>
                </w:tcPr>
                <w:p w14:paraId="234FAC71" w14:textId="77777777" w:rsidR="000E1FD1" w:rsidRPr="003B07C9" w:rsidRDefault="000E1FD1" w:rsidP="000E1FD1">
                  <w:r w:rsidRPr="003B07C9">
                    <w:rPr>
                      <w:b/>
                      <w:bCs/>
                    </w:rPr>
                    <w:t>Derechos Económicos y de Subsistencia</w:t>
                  </w:r>
                </w:p>
              </w:tc>
              <w:tc>
                <w:tcPr>
                  <w:tcW w:w="0" w:type="auto"/>
                  <w:tcMar>
                    <w:top w:w="150" w:type="dxa"/>
                    <w:left w:w="240" w:type="dxa"/>
                    <w:bottom w:w="150" w:type="dxa"/>
                    <w:right w:w="0" w:type="dxa"/>
                  </w:tcMar>
                  <w:vAlign w:val="center"/>
                  <w:hideMark/>
                </w:tcPr>
                <w:p w14:paraId="42973169" w14:textId="77777777" w:rsidR="000E1FD1" w:rsidRPr="003B07C9" w:rsidRDefault="000E1FD1" w:rsidP="000E1FD1">
                  <w:r w:rsidRPr="003B07C9">
                    <w:t>La </w:t>
                  </w:r>
                  <w:r w:rsidRPr="003B07C9">
                    <w:rPr>
                      <w:b/>
                      <w:bCs/>
                    </w:rPr>
                    <w:t>pesca artesanal</w:t>
                  </w:r>
                  <w:r w:rsidRPr="003B07C9">
                    <w:t> sostenible y la </w:t>
                  </w:r>
                  <w:r w:rsidRPr="003B07C9">
                    <w:rPr>
                      <w:b/>
                      <w:bCs/>
                    </w:rPr>
                    <w:t>recolección de algas</w:t>
                  </w:r>
                  <w:r w:rsidRPr="003B07C9">
                    <w:t> son reconocidas como usos compatibles. El objetivo del área es proteger el modo de vida de su comunidad de amenazas externas no sostenibles.</w:t>
                  </w:r>
                </w:p>
              </w:tc>
            </w:tr>
            <w:tr w:rsidR="000E1FD1" w:rsidRPr="003B07C9" w14:paraId="0DB08CE7" w14:textId="77777777" w:rsidTr="000E1FD1">
              <w:trPr>
                <w:trHeight w:val="1239"/>
              </w:trPr>
              <w:tc>
                <w:tcPr>
                  <w:tcW w:w="1324" w:type="dxa"/>
                  <w:tcMar>
                    <w:top w:w="150" w:type="dxa"/>
                    <w:left w:w="0" w:type="dxa"/>
                    <w:bottom w:w="150" w:type="dxa"/>
                    <w:right w:w="240" w:type="dxa"/>
                  </w:tcMar>
                  <w:vAlign w:val="center"/>
                  <w:hideMark/>
                </w:tcPr>
                <w:p w14:paraId="270E6C52" w14:textId="77777777" w:rsidR="000E1FD1" w:rsidRPr="003B07C9" w:rsidRDefault="000E1FD1" w:rsidP="000E1FD1">
                  <w:r w:rsidRPr="003B07C9">
                    <w:rPr>
                      <w:b/>
                      <w:bCs/>
                    </w:rPr>
                    <w:t>Participación y Gobernanza</w:t>
                  </w:r>
                </w:p>
              </w:tc>
              <w:tc>
                <w:tcPr>
                  <w:tcW w:w="0" w:type="auto"/>
                  <w:tcMar>
                    <w:top w:w="150" w:type="dxa"/>
                    <w:left w:w="240" w:type="dxa"/>
                    <w:bottom w:w="150" w:type="dxa"/>
                    <w:right w:w="0" w:type="dxa"/>
                  </w:tcMar>
                  <w:vAlign w:val="center"/>
                  <w:hideMark/>
                </w:tcPr>
                <w:p w14:paraId="6F5E3F55" w14:textId="77777777" w:rsidR="000E1FD1" w:rsidRPr="003B07C9" w:rsidRDefault="000E1FD1" w:rsidP="000E1FD1">
                  <w:r w:rsidRPr="003B07C9">
                    <w:t>Su comunidad debe tener voz. Esto puede materializarse a través de </w:t>
                  </w:r>
                  <w:r w:rsidRPr="003B07C9">
                    <w:rPr>
                      <w:b/>
                      <w:bCs/>
                    </w:rPr>
                    <w:t>convenios de gestión</w:t>
                  </w:r>
                  <w:r w:rsidRPr="003B07C9">
                    <w:t>, participación en comités asesores y colaboración en el monitoreo científico.</w:t>
                  </w:r>
                </w:p>
              </w:tc>
            </w:tr>
            <w:tr w:rsidR="000E1FD1" w:rsidRPr="003B07C9" w14:paraId="26F5F9FF" w14:textId="77777777" w:rsidTr="000E1FD1">
              <w:trPr>
                <w:trHeight w:val="882"/>
              </w:trPr>
              <w:tc>
                <w:tcPr>
                  <w:tcW w:w="1324" w:type="dxa"/>
                  <w:tcMar>
                    <w:top w:w="150" w:type="dxa"/>
                    <w:left w:w="0" w:type="dxa"/>
                    <w:bottom w:w="150" w:type="dxa"/>
                    <w:right w:w="240" w:type="dxa"/>
                  </w:tcMar>
                  <w:vAlign w:val="center"/>
                  <w:hideMark/>
                </w:tcPr>
                <w:p w14:paraId="491A387C" w14:textId="77777777" w:rsidR="000E1FD1" w:rsidRPr="003B07C9" w:rsidRDefault="000E1FD1" w:rsidP="000E1FD1">
                  <w:r w:rsidRPr="003B07C9">
                    <w:rPr>
                      <w:b/>
                      <w:bCs/>
                    </w:rPr>
                    <w:t>Protección y Seguridad Jurídica</w:t>
                  </w:r>
                </w:p>
              </w:tc>
              <w:tc>
                <w:tcPr>
                  <w:tcW w:w="0" w:type="auto"/>
                  <w:tcMar>
                    <w:top w:w="150" w:type="dxa"/>
                    <w:left w:w="240" w:type="dxa"/>
                    <w:bottom w:w="150" w:type="dxa"/>
                    <w:right w:w="0" w:type="dxa"/>
                  </w:tcMar>
                  <w:vAlign w:val="center"/>
                  <w:hideMark/>
                </w:tcPr>
                <w:p w14:paraId="0DF5BA3A" w14:textId="77777777" w:rsidR="000E1FD1" w:rsidRPr="003B07C9" w:rsidRDefault="000E1FD1" w:rsidP="000E1FD1">
                  <w:r w:rsidRPr="003B07C9">
                    <w:t>La condición de área protegida puede ayudar a proteger su territorio de proyectos industriales a gran escala incompatibles con los objetivos de conservación.</w:t>
                  </w:r>
                </w:p>
              </w:tc>
            </w:tr>
          </w:tbl>
          <w:p w14:paraId="4EC19F34" w14:textId="7BC612BC" w:rsidR="00B430B3" w:rsidRDefault="00B430B3" w:rsidP="00E502FD">
            <w:pPr>
              <w:jc w:val="both"/>
            </w:pPr>
          </w:p>
        </w:tc>
      </w:tr>
      <w:tr w:rsidR="00B430B3" w14:paraId="3B01F30F" w14:textId="77777777" w:rsidTr="000E1FD1">
        <w:tc>
          <w:tcPr>
            <w:tcW w:w="2547" w:type="dxa"/>
          </w:tcPr>
          <w:p w14:paraId="6E070478" w14:textId="77777777" w:rsidR="00B430B3" w:rsidRDefault="00B430B3" w:rsidP="00E502FD">
            <w:pPr>
              <w:jc w:val="both"/>
            </w:pPr>
            <w:r>
              <w:lastRenderedPageBreak/>
              <w:t>5.- Otorgamiento de concesiones en areas protegidas del Estado (Articulo 80-</w:t>
            </w:r>
            <w:r>
              <w:lastRenderedPageBreak/>
              <w:t>82-83-84-85 de la ley)</w:t>
            </w:r>
          </w:p>
        </w:tc>
        <w:tc>
          <w:tcPr>
            <w:tcW w:w="1232" w:type="dxa"/>
          </w:tcPr>
          <w:p w14:paraId="1E436E4D" w14:textId="6E6812DD" w:rsidR="00B430B3" w:rsidRDefault="00B430B3" w:rsidP="00E502FD">
            <w:pPr>
              <w:jc w:val="both"/>
            </w:pPr>
          </w:p>
        </w:tc>
        <w:tc>
          <w:tcPr>
            <w:tcW w:w="1683" w:type="dxa"/>
          </w:tcPr>
          <w:p w14:paraId="1BEB3972" w14:textId="77777777" w:rsidR="00B430B3" w:rsidRDefault="00B430B3" w:rsidP="00E502FD"/>
        </w:tc>
        <w:tc>
          <w:tcPr>
            <w:tcW w:w="7716" w:type="dxa"/>
          </w:tcPr>
          <w:p w14:paraId="1C7DB945" w14:textId="77777777" w:rsidR="00B430B3" w:rsidRPr="00E97C11" w:rsidRDefault="00B430B3" w:rsidP="00B430B3">
            <w:r w:rsidRPr="00E97C11">
              <w:rPr>
                <w:b/>
                <w:bCs/>
              </w:rPr>
              <w:t>Exigencia:</w:t>
            </w:r>
            <w:r w:rsidRPr="00E97C11">
              <w:t> El reglamento debe </w:t>
            </w:r>
            <w:r w:rsidRPr="00E97C11">
              <w:rPr>
                <w:b/>
                <w:bCs/>
              </w:rPr>
              <w:t>eliminar toda discrecionalidad</w:t>
            </w:r>
            <w:r w:rsidRPr="00E97C11">
              <w:t> y establecer que la </w:t>
            </w:r>
            <w:r w:rsidRPr="00E97C11">
              <w:rPr>
                <w:b/>
                <w:bCs/>
              </w:rPr>
              <w:t>consulta indígena es obligatoria y previa</w:t>
            </w:r>
            <w:r w:rsidRPr="00E97C11">
              <w:t xml:space="preserve"> para TODO otorgamiento de concesión acuícola, portuaria, minera o de cualquier índole dentro de un AMCP </w:t>
            </w:r>
            <w:r>
              <w:t xml:space="preserve">, </w:t>
            </w:r>
            <w:r w:rsidRPr="00E97C11">
              <w:t>sitio prioritario que solape con nuestro territorio costero</w:t>
            </w:r>
            <w:r>
              <w:t>, o área colindante</w:t>
            </w:r>
            <w:r w:rsidRPr="00E97C11">
              <w:t>. La simple "evaluación" es inaceptable.</w:t>
            </w:r>
            <w:r w:rsidRPr="00E97C11">
              <w:br/>
            </w:r>
            <w:r w:rsidRPr="00E97C11">
              <w:rPr>
                <w:i/>
                <w:iCs/>
              </w:rPr>
              <w:t>Fundamento:</w:t>
            </w:r>
            <w:r w:rsidRPr="00E97C11">
              <w:t> La historia de contaminación que afecta a </w:t>
            </w:r>
            <w:r>
              <w:rPr>
                <w:b/>
                <w:bCs/>
              </w:rPr>
              <w:t xml:space="preserve">el litoral costero de tarapacá </w:t>
            </w:r>
            <w:r w:rsidRPr="00E97C11">
              <w:t xml:space="preserve">por </w:t>
            </w:r>
            <w:r w:rsidRPr="00E97C11">
              <w:lastRenderedPageBreak/>
              <w:t>actividades industriales adyacentes es un testimonio claro de lo que sucede cuando no se nos consulta. La carga de la prueba debe invertirse: corresponde al Estado y a los promotores demostrar que NO habrá afectación directa.</w:t>
            </w:r>
          </w:p>
          <w:p w14:paraId="0F2FE21C" w14:textId="77777777" w:rsidR="00B430B3" w:rsidRDefault="00B430B3" w:rsidP="00E502FD">
            <w:pPr>
              <w:jc w:val="both"/>
            </w:pPr>
          </w:p>
        </w:tc>
      </w:tr>
      <w:tr w:rsidR="00B430B3" w14:paraId="5BABA167" w14:textId="77777777" w:rsidTr="000E1FD1">
        <w:tc>
          <w:tcPr>
            <w:tcW w:w="2547" w:type="dxa"/>
          </w:tcPr>
          <w:p w14:paraId="54D66AB4" w14:textId="77777777" w:rsidR="00B430B3" w:rsidRDefault="00B430B3" w:rsidP="00E502FD">
            <w:pPr>
              <w:jc w:val="both"/>
            </w:pPr>
            <w:r>
              <w:lastRenderedPageBreak/>
              <w:t>6.- Areas de conservacion de Pubelos Indigenas ( Articulo 62 y 56 letra f, de la ley)</w:t>
            </w:r>
          </w:p>
        </w:tc>
        <w:tc>
          <w:tcPr>
            <w:tcW w:w="1232" w:type="dxa"/>
          </w:tcPr>
          <w:p w14:paraId="40C85694" w14:textId="44B6A7C8" w:rsidR="00B430B3" w:rsidRDefault="00B430B3" w:rsidP="00E502FD">
            <w:pPr>
              <w:jc w:val="both"/>
            </w:pPr>
          </w:p>
        </w:tc>
        <w:tc>
          <w:tcPr>
            <w:tcW w:w="1683" w:type="dxa"/>
          </w:tcPr>
          <w:p w14:paraId="60AE47C7" w14:textId="77777777" w:rsidR="00B430B3" w:rsidRDefault="00B430B3" w:rsidP="00E502FD"/>
        </w:tc>
        <w:tc>
          <w:tcPr>
            <w:tcW w:w="7716" w:type="dxa"/>
          </w:tcPr>
          <w:p w14:paraId="4957CB2D" w14:textId="77777777" w:rsidR="00B430B3" w:rsidRPr="00E97C11" w:rsidRDefault="00B430B3" w:rsidP="00B430B3">
            <w:r w:rsidRPr="00E97C11">
              <w:rPr>
                <w:b/>
                <w:bCs/>
              </w:rPr>
              <w:t>Exigencia:</w:t>
            </w:r>
            <w:r w:rsidRPr="00E97C11">
              <w:t> El reglamento debe crear un </w:t>
            </w:r>
            <w:r w:rsidRPr="00E97C11">
              <w:rPr>
                <w:b/>
                <w:bCs/>
              </w:rPr>
              <w:t>procedimiento preferente y con financiamiento garantizado</w:t>
            </w:r>
            <w:r w:rsidRPr="00E97C11">
              <w:t> del Fondo Nacional de la Biodiversidad (Art. 46) para que nue</w:t>
            </w:r>
            <w:r>
              <w:t>stras comunidades</w:t>
            </w:r>
            <w:r w:rsidRPr="00E97C11">
              <w:t xml:space="preserve"> pueda</w:t>
            </w:r>
            <w:r>
              <w:t>n</w:t>
            </w:r>
            <w:r w:rsidRPr="00E97C11">
              <w:t xml:space="preserve"> declarar una </w:t>
            </w:r>
            <w:r w:rsidRPr="00E97C11">
              <w:rPr>
                <w:b/>
                <w:bCs/>
              </w:rPr>
              <w:t xml:space="preserve">Área de Conservación </w:t>
            </w:r>
            <w:r w:rsidRPr="00E97C11">
              <w:t>en nuestro territorio costero. Este apoyo debe incluir:</w:t>
            </w:r>
          </w:p>
          <w:p w14:paraId="481A5A2F" w14:textId="77777777" w:rsidR="00B430B3" w:rsidRPr="00E97C11" w:rsidRDefault="00B430B3" w:rsidP="00B430B3">
            <w:pPr>
              <w:numPr>
                <w:ilvl w:val="0"/>
                <w:numId w:val="5"/>
              </w:numPr>
              <w:spacing w:line="278" w:lineRule="auto"/>
            </w:pPr>
            <w:r w:rsidRPr="00E97C11">
              <w:rPr>
                <w:b/>
                <w:bCs/>
              </w:rPr>
              <w:t>Financiamiento para diagnósticos participativos</w:t>
            </w:r>
            <w:r w:rsidRPr="00E97C11">
              <w:t> que documenten nuestra biodiversidad y conocimientos.</w:t>
            </w:r>
          </w:p>
          <w:p w14:paraId="360298F0" w14:textId="77777777" w:rsidR="00B430B3" w:rsidRPr="00E97C11" w:rsidRDefault="00B430B3" w:rsidP="00B430B3">
            <w:pPr>
              <w:numPr>
                <w:ilvl w:val="0"/>
                <w:numId w:val="5"/>
              </w:numPr>
              <w:spacing w:line="278" w:lineRule="auto"/>
            </w:pPr>
            <w:r w:rsidRPr="00E97C11">
              <w:rPr>
                <w:b/>
                <w:bCs/>
              </w:rPr>
              <w:t>Asistencia técnica especializada</w:t>
            </w:r>
            <w:r w:rsidRPr="00E97C11">
              <w:t> para la redacción de planes de manejo desde nuestra cosmovisión.</w:t>
            </w:r>
            <w:r w:rsidRPr="00E97C11">
              <w:br/>
            </w:r>
            <w:r w:rsidRPr="00E97C11">
              <w:rPr>
                <w:i/>
                <w:iCs/>
              </w:rPr>
              <w:t>Fundamento:</w:t>
            </w:r>
            <w:r w:rsidRPr="00E97C11">
              <w:t xml:space="preserve"> Sin recursos, el derecho a crear ACPI es letra muerta. Nuestra lucha por la defensa </w:t>
            </w:r>
            <w:r>
              <w:t>del litoral costero</w:t>
            </w:r>
            <w:r w:rsidRPr="00E97C11">
              <w:t xml:space="preserve"> contra proyectos contaminantes demuestra la necesidad de herramientas reales de autodeterminación conservacionista.</w:t>
            </w:r>
          </w:p>
          <w:p w14:paraId="1904793C" w14:textId="29A89DB3" w:rsidR="00B430B3" w:rsidRDefault="00B430B3" w:rsidP="00E502FD">
            <w:pPr>
              <w:jc w:val="both"/>
            </w:pPr>
          </w:p>
        </w:tc>
      </w:tr>
      <w:tr w:rsidR="00B430B3" w14:paraId="08A9E4F6" w14:textId="77777777" w:rsidTr="000E1FD1">
        <w:tc>
          <w:tcPr>
            <w:tcW w:w="2547" w:type="dxa"/>
          </w:tcPr>
          <w:p w14:paraId="625BC582" w14:textId="77777777" w:rsidR="00B430B3" w:rsidRDefault="00B430B3" w:rsidP="00E502FD">
            <w:pPr>
              <w:jc w:val="both"/>
            </w:pPr>
            <w:r>
              <w:t>7.- Comites regionales público-privado de carácter consultivo del sisitema de areas protegidas (articulo 55, inciso final de la ley)</w:t>
            </w:r>
          </w:p>
        </w:tc>
        <w:tc>
          <w:tcPr>
            <w:tcW w:w="1232" w:type="dxa"/>
          </w:tcPr>
          <w:p w14:paraId="75B4E4F0" w14:textId="2E4F6FA3" w:rsidR="00B430B3" w:rsidRDefault="00B430B3" w:rsidP="00E502FD">
            <w:pPr>
              <w:jc w:val="both"/>
            </w:pPr>
          </w:p>
        </w:tc>
        <w:tc>
          <w:tcPr>
            <w:tcW w:w="1683" w:type="dxa"/>
          </w:tcPr>
          <w:p w14:paraId="37BFCDCA" w14:textId="77777777" w:rsidR="00B430B3" w:rsidRDefault="00B430B3" w:rsidP="00E502FD"/>
        </w:tc>
        <w:tc>
          <w:tcPr>
            <w:tcW w:w="7716" w:type="dxa"/>
          </w:tcPr>
          <w:p w14:paraId="24A5D35A" w14:textId="77777777" w:rsidR="00B430B3" w:rsidRDefault="00B430B3" w:rsidP="00E502FD">
            <w:pPr>
              <w:jc w:val="both"/>
            </w:pPr>
          </w:p>
        </w:tc>
      </w:tr>
      <w:tr w:rsidR="00B430B3" w14:paraId="574F382A" w14:textId="77777777" w:rsidTr="000E1FD1">
        <w:tc>
          <w:tcPr>
            <w:tcW w:w="2547" w:type="dxa"/>
          </w:tcPr>
          <w:p w14:paraId="78C16CDB" w14:textId="77777777" w:rsidR="00B430B3" w:rsidRDefault="00B430B3" w:rsidP="00E502FD">
            <w:pPr>
              <w:jc w:val="both"/>
            </w:pPr>
            <w:r>
              <w:t>8.- Permisos en Areas Protegidas del Estado (articulo 94 de la ley)</w:t>
            </w:r>
          </w:p>
        </w:tc>
        <w:tc>
          <w:tcPr>
            <w:tcW w:w="1232" w:type="dxa"/>
          </w:tcPr>
          <w:p w14:paraId="2F7A164E" w14:textId="4DC352D1" w:rsidR="00B430B3" w:rsidRDefault="00B430B3" w:rsidP="00E502FD">
            <w:pPr>
              <w:jc w:val="both"/>
            </w:pPr>
          </w:p>
        </w:tc>
        <w:tc>
          <w:tcPr>
            <w:tcW w:w="1683" w:type="dxa"/>
          </w:tcPr>
          <w:p w14:paraId="79B674D7" w14:textId="77777777" w:rsidR="00B430B3" w:rsidRDefault="00B430B3" w:rsidP="00E502FD"/>
        </w:tc>
        <w:tc>
          <w:tcPr>
            <w:tcW w:w="7716" w:type="dxa"/>
          </w:tcPr>
          <w:p w14:paraId="004AF96B" w14:textId="387A7ABC" w:rsidR="00B430B3" w:rsidRDefault="00B430B3" w:rsidP="00E502FD">
            <w:pPr>
              <w:jc w:val="both"/>
            </w:pPr>
          </w:p>
        </w:tc>
      </w:tr>
      <w:tr w:rsidR="00B430B3" w14:paraId="32FDEFF8" w14:textId="77777777" w:rsidTr="000E1FD1">
        <w:tc>
          <w:tcPr>
            <w:tcW w:w="2547" w:type="dxa"/>
          </w:tcPr>
          <w:p w14:paraId="152A893D" w14:textId="77777777" w:rsidR="00B430B3" w:rsidRDefault="00B430B3" w:rsidP="00E502FD">
            <w:pPr>
              <w:jc w:val="both"/>
            </w:pPr>
            <w:r>
              <w:t xml:space="preserve">9.- Creación, modificacion y desafectación de </w:t>
            </w:r>
            <w:r>
              <w:lastRenderedPageBreak/>
              <w:t>areas protegidas privadas (articulo 97,98,99 de la ley)</w:t>
            </w:r>
          </w:p>
        </w:tc>
        <w:tc>
          <w:tcPr>
            <w:tcW w:w="1232" w:type="dxa"/>
          </w:tcPr>
          <w:p w14:paraId="1BDFB331" w14:textId="77DC391D" w:rsidR="00B430B3" w:rsidRDefault="00B430B3" w:rsidP="00E502FD">
            <w:pPr>
              <w:jc w:val="both"/>
            </w:pPr>
          </w:p>
        </w:tc>
        <w:tc>
          <w:tcPr>
            <w:tcW w:w="1683" w:type="dxa"/>
          </w:tcPr>
          <w:p w14:paraId="6FEA23F5" w14:textId="77777777" w:rsidR="00B430B3" w:rsidRDefault="00B430B3" w:rsidP="00E502FD"/>
        </w:tc>
        <w:tc>
          <w:tcPr>
            <w:tcW w:w="7716" w:type="dxa"/>
          </w:tcPr>
          <w:p w14:paraId="047260F3" w14:textId="594CF191" w:rsidR="00B430B3" w:rsidRDefault="00B430B3" w:rsidP="00E502FD">
            <w:pPr>
              <w:jc w:val="both"/>
            </w:pPr>
          </w:p>
        </w:tc>
      </w:tr>
      <w:tr w:rsidR="00B430B3" w14:paraId="2F2883AD" w14:textId="77777777" w:rsidTr="000E1FD1">
        <w:tc>
          <w:tcPr>
            <w:tcW w:w="2547" w:type="dxa"/>
          </w:tcPr>
          <w:p w14:paraId="52EBBE95" w14:textId="77777777" w:rsidR="00B430B3" w:rsidRDefault="00B430B3" w:rsidP="00E502FD">
            <w:pPr>
              <w:jc w:val="both"/>
            </w:pPr>
            <w:r>
              <w:t>10.- Infraccion dentro y fuera de areas protegidas (articulo 115 inciso final y articulo 116 inciso final de la ley)</w:t>
            </w:r>
          </w:p>
        </w:tc>
        <w:tc>
          <w:tcPr>
            <w:tcW w:w="1232" w:type="dxa"/>
          </w:tcPr>
          <w:p w14:paraId="38FB2A87" w14:textId="3C899D26" w:rsidR="00B430B3" w:rsidRDefault="00B430B3" w:rsidP="00E502FD">
            <w:pPr>
              <w:jc w:val="both"/>
            </w:pPr>
          </w:p>
        </w:tc>
        <w:tc>
          <w:tcPr>
            <w:tcW w:w="1683" w:type="dxa"/>
          </w:tcPr>
          <w:p w14:paraId="169B5310" w14:textId="77777777" w:rsidR="00B430B3" w:rsidRDefault="00B430B3" w:rsidP="00E502FD"/>
        </w:tc>
        <w:tc>
          <w:tcPr>
            <w:tcW w:w="7716" w:type="dxa"/>
          </w:tcPr>
          <w:p w14:paraId="0F414B05" w14:textId="77777777" w:rsidR="00B430B3" w:rsidRPr="00E97C11" w:rsidRDefault="00B430B3" w:rsidP="00B430B3">
            <w:r w:rsidRPr="00E97C11">
              <w:rPr>
                <w:b/>
                <w:bCs/>
              </w:rPr>
              <w:t>Exigencia:</w:t>
            </w:r>
            <w:r w:rsidRPr="00E97C11">
              <w:t> El reglamento debe reconocer específicamente como </w:t>
            </w:r>
            <w:r w:rsidRPr="00E97C11">
              <w:rPr>
                <w:b/>
                <w:bCs/>
              </w:rPr>
              <w:t>"usos y costumbres ancestrales"</w:t>
            </w:r>
            <w:r w:rsidRPr="00E97C11">
              <w:t xml:space="preserve"> del Pueblo </w:t>
            </w:r>
            <w:r>
              <w:t>costero del litoral</w:t>
            </w:r>
            <w:r w:rsidRPr="00E97C11">
              <w:t>:</w:t>
            </w:r>
          </w:p>
          <w:p w14:paraId="56E7B97C" w14:textId="77777777" w:rsidR="00B430B3" w:rsidRPr="00E97C11" w:rsidRDefault="00B430B3" w:rsidP="00B430B3">
            <w:pPr>
              <w:numPr>
                <w:ilvl w:val="0"/>
                <w:numId w:val="4"/>
              </w:numPr>
              <w:spacing w:line="278" w:lineRule="auto"/>
            </w:pPr>
            <w:r w:rsidRPr="00E97C11">
              <w:t>La </w:t>
            </w:r>
            <w:r w:rsidRPr="00E97C11">
              <w:rPr>
                <w:b/>
                <w:bCs/>
              </w:rPr>
              <w:t>pesca artesanal con métodos y aparejos tradicionales</w:t>
            </w:r>
            <w:r w:rsidRPr="00E97C11">
              <w:t>.</w:t>
            </w:r>
          </w:p>
          <w:p w14:paraId="12C3AC81" w14:textId="77777777" w:rsidR="00B430B3" w:rsidRPr="00E97C11" w:rsidRDefault="00B430B3" w:rsidP="00B430B3">
            <w:pPr>
              <w:numPr>
                <w:ilvl w:val="0"/>
                <w:numId w:val="4"/>
              </w:numPr>
              <w:spacing w:line="278" w:lineRule="auto"/>
            </w:pPr>
            <w:r w:rsidRPr="00E97C11">
              <w:t>La </w:t>
            </w:r>
            <w:r w:rsidRPr="00E97C11">
              <w:rPr>
                <w:b/>
                <w:bCs/>
              </w:rPr>
              <w:t>recolección de algas</w:t>
            </w:r>
            <w:r w:rsidRPr="00E97C11">
              <w:t> para consumo, uso ritual y medicina tradicional.</w:t>
            </w:r>
          </w:p>
          <w:p w14:paraId="77BD9E43" w14:textId="77777777" w:rsidR="00B430B3" w:rsidRDefault="00B430B3" w:rsidP="00B430B3">
            <w:pPr>
              <w:numPr>
                <w:ilvl w:val="0"/>
                <w:numId w:val="4"/>
              </w:numPr>
              <w:spacing w:line="278" w:lineRule="auto"/>
            </w:pPr>
            <w:r w:rsidRPr="00E97C11">
              <w:t>El </w:t>
            </w:r>
            <w:r w:rsidRPr="00E97C11">
              <w:rPr>
                <w:b/>
                <w:bCs/>
              </w:rPr>
              <w:t>acceso irrestricto a las caletas, playas y humedales</w:t>
            </w:r>
            <w:r w:rsidRPr="00E97C11">
              <w:t> para prácticas ceremoniales y de subsistencia.</w:t>
            </w:r>
            <w:r w:rsidRPr="00E97C11">
              <w:br/>
              <w:t>El procedimiento de reconocimiento debe basarse en la </w:t>
            </w:r>
            <w:r w:rsidRPr="00E97C11">
              <w:rPr>
                <w:b/>
                <w:bCs/>
              </w:rPr>
              <w:t>autoidentificación de nuestra comunidad</w:t>
            </w:r>
            <w:r w:rsidRPr="00E97C11">
              <w:t> y la </w:t>
            </w:r>
            <w:r w:rsidRPr="00E97C11">
              <w:rPr>
                <w:b/>
                <w:bCs/>
              </w:rPr>
              <w:t>validación de nuestros ancianos y sabios (cultores)</w:t>
            </w:r>
            <w:r w:rsidRPr="00E97C11">
              <w:t>. La carga de probar la incompatibilidad con la conservación recae íntegramente en el SBAP.</w:t>
            </w:r>
            <w:r w:rsidRPr="00E97C11">
              <w:br/>
            </w:r>
            <w:r w:rsidRPr="00E97C11">
              <w:rPr>
                <w:i/>
                <w:iCs/>
              </w:rPr>
              <w:t>Fundamento:</w:t>
            </w:r>
            <w:r w:rsidRPr="00E97C11">
              <w:t> La criminalización de nuestra pesca artesanal, mientras se permiten concesiones industriales, es una injusticia histórica. Esto se alinea con el </w:t>
            </w:r>
            <w:r w:rsidRPr="00E97C11">
              <w:rPr>
                <w:b/>
                <w:bCs/>
              </w:rPr>
              <w:t>Artículo 14.1 del Convenio 169</w:t>
            </w:r>
            <w:r w:rsidRPr="00E97C11">
              <w:t> y el </w:t>
            </w:r>
            <w:r w:rsidRPr="00E97C11">
              <w:rPr>
                <w:b/>
                <w:bCs/>
              </w:rPr>
              <w:t>Artículo 25 de la DNUDPI</w:t>
            </w:r>
            <w:r w:rsidRPr="00E97C11">
              <w:t> sobre la relación espiritual con el territorio.</w:t>
            </w:r>
          </w:p>
          <w:p w14:paraId="406D6288" w14:textId="77777777" w:rsidR="00B430B3" w:rsidRPr="00E97C11" w:rsidRDefault="00B430B3" w:rsidP="00B430B3">
            <w:r w:rsidRPr="00294633">
              <w:t>El Artículo 25 de la Declaración de las Naciones Unidas sobre los Derechos de los Pueblos Indígenas (DNUDPI) es un artículo fundamental que reconoce la relación espiritual especial que los pueblos indígenas tienen con sus tierras, territorios y recursos. o "Artículo 25 Los pueblos indígenas tienen derecho a mantener y fortalecer su propia relación espiritual con las tierras, territorios, aguas, mares costeros y otros recursos que tradicionalmente han poseído u ocupado y utilizado de otra forma, y a asumir las responsabilidades que a ese respecto les incumben para con las generaciones venideras."</w:t>
            </w:r>
          </w:p>
          <w:p w14:paraId="098785E6" w14:textId="56880DE3" w:rsidR="00B430B3" w:rsidRDefault="00B430B3" w:rsidP="00E502FD">
            <w:pPr>
              <w:jc w:val="both"/>
            </w:pPr>
          </w:p>
        </w:tc>
      </w:tr>
      <w:tr w:rsidR="00B430B3" w14:paraId="6F1B50DE" w14:textId="77777777" w:rsidTr="000E1FD1">
        <w:tc>
          <w:tcPr>
            <w:tcW w:w="2547" w:type="dxa"/>
          </w:tcPr>
          <w:p w14:paraId="40504363" w14:textId="77777777" w:rsidR="00B430B3" w:rsidRDefault="00B430B3" w:rsidP="00E502FD">
            <w:pPr>
              <w:jc w:val="both"/>
            </w:pPr>
            <w:r>
              <w:t xml:space="preserve">11.- Procedimeinto y los criterios para la declaración de un sitio prioritario </w:t>
            </w:r>
            <w:r>
              <w:lastRenderedPageBreak/>
              <w:t>(articulo 29 de la ley)</w:t>
            </w:r>
          </w:p>
        </w:tc>
        <w:tc>
          <w:tcPr>
            <w:tcW w:w="1232" w:type="dxa"/>
          </w:tcPr>
          <w:p w14:paraId="62360800" w14:textId="75373296" w:rsidR="00B430B3" w:rsidRDefault="00B430B3" w:rsidP="00E502FD">
            <w:pPr>
              <w:jc w:val="both"/>
            </w:pPr>
          </w:p>
        </w:tc>
        <w:tc>
          <w:tcPr>
            <w:tcW w:w="1683" w:type="dxa"/>
          </w:tcPr>
          <w:p w14:paraId="4DDDDC70" w14:textId="77777777" w:rsidR="00B430B3" w:rsidRDefault="00B430B3" w:rsidP="00E502FD"/>
        </w:tc>
        <w:tc>
          <w:tcPr>
            <w:tcW w:w="7716" w:type="dxa"/>
          </w:tcPr>
          <w:p w14:paraId="734AF7A5" w14:textId="77777777" w:rsidR="00B430B3" w:rsidRPr="00E97C11" w:rsidRDefault="00B430B3" w:rsidP="00B430B3">
            <w:r w:rsidRPr="00E97C11">
              <w:rPr>
                <w:b/>
                <w:bCs/>
              </w:rPr>
              <w:t>Exigencia:</w:t>
            </w:r>
            <w:r w:rsidRPr="00E97C11">
              <w:t> El reglamento debe estipular que el </w:t>
            </w:r>
            <w:r w:rsidRPr="00E97C11">
              <w:rPr>
                <w:b/>
                <w:bCs/>
              </w:rPr>
              <w:t xml:space="preserve">Conocimiento Ecológico Tradicional (CET) </w:t>
            </w:r>
            <w:r>
              <w:rPr>
                <w:b/>
                <w:bCs/>
              </w:rPr>
              <w:t>de los pueblos originarios</w:t>
            </w:r>
            <w:r w:rsidRPr="00E97C11">
              <w:t> será el </w:t>
            </w:r>
            <w:r w:rsidRPr="00E97C11">
              <w:rPr>
                <w:b/>
                <w:bCs/>
              </w:rPr>
              <w:t>criterio principal</w:t>
            </w:r>
            <w:r w:rsidRPr="00E97C11">
              <w:t> para la declaración de sitios prioritarios en nuestro litoral. La ciencia occidental deberá complementar, no suplantar, nuestro conocimiento sobre las rutas de especies, las zonas de reproducción y los lugares de significación cultural.</w:t>
            </w:r>
            <w:r w:rsidRPr="00E97C11">
              <w:br/>
            </w:r>
            <w:r w:rsidRPr="00E97C11">
              <w:rPr>
                <w:i/>
                <w:iCs/>
              </w:rPr>
              <w:lastRenderedPageBreak/>
              <w:t>Fundamento:</w:t>
            </w:r>
            <w:r w:rsidRPr="00E97C11">
              <w:t> Nosotros conocemos los ciclos del mar y la costa porque somos parte de él. Nuestro CET, acumulado por generaciones, es el sistema de alerta más preciso para la conservación marina, tal como lo reconoce el </w:t>
            </w:r>
            <w:r w:rsidRPr="00E97C11">
              <w:rPr>
                <w:b/>
                <w:bCs/>
              </w:rPr>
              <w:t>Artículo 31 de la DNUDPI</w:t>
            </w:r>
            <w:r w:rsidRPr="00E97C11">
              <w:t>.</w:t>
            </w:r>
          </w:p>
          <w:p w14:paraId="535E98DE" w14:textId="065E92ED" w:rsidR="00B430B3" w:rsidRDefault="00B430B3" w:rsidP="00E502FD">
            <w:pPr>
              <w:jc w:val="both"/>
            </w:pPr>
          </w:p>
        </w:tc>
      </w:tr>
    </w:tbl>
    <w:p w14:paraId="6E759967" w14:textId="55D77693" w:rsidR="008A7D2C" w:rsidRPr="000E1FD1" w:rsidRDefault="008A7D2C" w:rsidP="000E1FD1">
      <w:pPr>
        <w:wordWrap w:val="0"/>
        <w:autoSpaceDE w:val="0"/>
        <w:autoSpaceDN w:val="0"/>
        <w:spacing w:after="0" w:line="207" w:lineRule="exact"/>
        <w:jc w:val="both"/>
        <w:rPr>
          <w:rFonts w:ascii="SimSun" w:eastAsia="SimSun" w:hAnsi="SimSun"/>
          <w:color w:val="000000"/>
          <w:sz w:val="16"/>
        </w:rPr>
      </w:pPr>
    </w:p>
    <w:sectPr w:rsidR="008A7D2C" w:rsidRPr="000E1FD1" w:rsidSect="00B430B3">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964E16" w14:textId="77777777" w:rsidR="00845764" w:rsidRDefault="00845764" w:rsidP="00845764">
      <w:pPr>
        <w:spacing w:after="0" w:line="240" w:lineRule="auto"/>
      </w:pPr>
      <w:r>
        <w:separator/>
      </w:r>
    </w:p>
  </w:endnote>
  <w:endnote w:type="continuationSeparator" w:id="0">
    <w:p w14:paraId="6DBDF78E" w14:textId="77777777" w:rsidR="00845764" w:rsidRDefault="00845764" w:rsidP="008457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3572719"/>
      <w:docPartObj>
        <w:docPartGallery w:val="Page Numbers (Bottom of Page)"/>
        <w:docPartUnique/>
      </w:docPartObj>
    </w:sdtPr>
    <w:sdtContent>
      <w:p w14:paraId="5DB4073E" w14:textId="6CEF42D9" w:rsidR="004D10AE" w:rsidRDefault="004D10AE">
        <w:pPr>
          <w:pStyle w:val="Piedepgina"/>
          <w:jc w:val="right"/>
        </w:pPr>
        <w:r>
          <w:fldChar w:fldCharType="begin"/>
        </w:r>
        <w:r>
          <w:instrText>PAGE   \* MERGEFORMAT</w:instrText>
        </w:r>
        <w:r>
          <w:fldChar w:fldCharType="separate"/>
        </w:r>
        <w:r w:rsidRPr="004D10AE">
          <w:rPr>
            <w:lang w:val="es-ES"/>
          </w:rPr>
          <w:t>2</w:t>
        </w:r>
        <w:r>
          <w:fldChar w:fldCharType="end"/>
        </w:r>
      </w:p>
    </w:sdtContent>
  </w:sdt>
  <w:p w14:paraId="3278AB76" w14:textId="77777777" w:rsidR="004D10AE" w:rsidRDefault="004D10A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20E071" w14:textId="77777777" w:rsidR="00845764" w:rsidRDefault="00845764" w:rsidP="00845764">
      <w:pPr>
        <w:spacing w:after="0" w:line="240" w:lineRule="auto"/>
      </w:pPr>
      <w:r>
        <w:separator/>
      </w:r>
    </w:p>
  </w:footnote>
  <w:footnote w:type="continuationSeparator" w:id="0">
    <w:p w14:paraId="5A085A98" w14:textId="77777777" w:rsidR="00845764" w:rsidRDefault="00845764" w:rsidP="0084576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87056"/>
    <w:multiLevelType w:val="hybridMultilevel"/>
    <w:tmpl w:val="48F2F86C"/>
    <w:lvl w:ilvl="0" w:tplc="29ECBEC0">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15D37F73"/>
    <w:multiLevelType w:val="hybridMultilevel"/>
    <w:tmpl w:val="123283A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16C3640E"/>
    <w:multiLevelType w:val="multilevel"/>
    <w:tmpl w:val="97923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E337B4"/>
    <w:multiLevelType w:val="multilevel"/>
    <w:tmpl w:val="69683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F6E7918"/>
    <w:multiLevelType w:val="multilevel"/>
    <w:tmpl w:val="CD70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3522622"/>
    <w:multiLevelType w:val="multilevel"/>
    <w:tmpl w:val="CD70E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3"/>
  </w:num>
  <w:num w:numId="4">
    <w:abstractNumId w:val="4"/>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7808"/>
    <w:rsid w:val="000E1FD1"/>
    <w:rsid w:val="001A16D6"/>
    <w:rsid w:val="00331421"/>
    <w:rsid w:val="0037629D"/>
    <w:rsid w:val="00431D47"/>
    <w:rsid w:val="004D10AE"/>
    <w:rsid w:val="00540233"/>
    <w:rsid w:val="0061242F"/>
    <w:rsid w:val="006329CE"/>
    <w:rsid w:val="00663177"/>
    <w:rsid w:val="00845764"/>
    <w:rsid w:val="008A7D2C"/>
    <w:rsid w:val="00984E5D"/>
    <w:rsid w:val="00AC5A44"/>
    <w:rsid w:val="00B430B3"/>
    <w:rsid w:val="00BD054E"/>
    <w:rsid w:val="00C440A6"/>
    <w:rsid w:val="00E57808"/>
    <w:rsid w:val="00F65618"/>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B7C24"/>
  <w15:chartTrackingRefBased/>
  <w15:docId w15:val="{32075521-B98B-4565-B701-8764DBA7F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noProo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1242F"/>
    <w:pPr>
      <w:ind w:left="720"/>
      <w:contextualSpacing/>
    </w:pPr>
  </w:style>
  <w:style w:type="table" w:styleId="Tablaconcuadrcula">
    <w:name w:val="Table Grid"/>
    <w:basedOn w:val="Tablanormal"/>
    <w:uiPriority w:val="39"/>
    <w:rsid w:val="00BD05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4576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45764"/>
    <w:rPr>
      <w:noProof/>
    </w:rPr>
  </w:style>
  <w:style w:type="paragraph" w:styleId="Piedepgina">
    <w:name w:val="footer"/>
    <w:basedOn w:val="Normal"/>
    <w:link w:val="PiedepginaCar"/>
    <w:uiPriority w:val="99"/>
    <w:unhideWhenUsed/>
    <w:rsid w:val="0084576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45764"/>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74A9330BA41E147B3D38D5219FC777E" ma:contentTypeVersion="11" ma:contentTypeDescription="Create a new document." ma:contentTypeScope="" ma:versionID="9c17aff521e01e753b5ddb866e662f83">
  <xsd:schema xmlns:xsd="http://www.w3.org/2001/XMLSchema" xmlns:xs="http://www.w3.org/2001/XMLSchema" xmlns:p="http://schemas.microsoft.com/office/2006/metadata/properties" xmlns:ns3="7499d70a-de0a-4364-83b3-bba7c431ef49" targetNamespace="http://schemas.microsoft.com/office/2006/metadata/properties" ma:root="true" ma:fieldsID="a625383b6a5f264085d2e126dfeb02a5" ns3:_="">
    <xsd:import namespace="7499d70a-de0a-4364-83b3-bba7c431ef49"/>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MediaLengthInSeconds" minOccurs="0"/>
                <xsd:element ref="ns3:_activity"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99d70a-de0a-4364-83b3-bba7c431ef49"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_activity" ma:index="17" nillable="true" ma:displayName="_activity" ma:hidden="true" ma:internalName="_activity">
      <xsd:simpleType>
        <xsd:restriction base="dms:Note"/>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7499d70a-de0a-4364-83b3-bba7c431ef49" xsi:nil="true"/>
  </documentManagement>
</p:properties>
</file>

<file path=customXml/itemProps1.xml><?xml version="1.0" encoding="utf-8"?>
<ds:datastoreItem xmlns:ds="http://schemas.openxmlformats.org/officeDocument/2006/customXml" ds:itemID="{90765A13-432A-41CB-A920-7D73612C0F29}">
  <ds:schemaRefs>
    <ds:schemaRef ds:uri="http://schemas.microsoft.com/sharepoint/v3/contenttype/forms"/>
  </ds:schemaRefs>
</ds:datastoreItem>
</file>

<file path=customXml/itemProps2.xml><?xml version="1.0" encoding="utf-8"?>
<ds:datastoreItem xmlns:ds="http://schemas.openxmlformats.org/officeDocument/2006/customXml" ds:itemID="{7864058A-1963-4CE5-8154-94677D5A59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99d70a-de0a-4364-83b3-bba7c431ef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DE01A-A0B2-4411-A847-91484905FAB7}">
  <ds:schemaRefs>
    <ds:schemaRef ds:uri="http://purl.org/dc/terms/"/>
    <ds:schemaRef ds:uri="http://www.w3.org/XML/1998/namespace"/>
    <ds:schemaRef ds:uri="http://purl.org/dc/dcmitype/"/>
    <ds:schemaRef ds:uri="7499d70a-de0a-4364-83b3-bba7c431ef49"/>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32</Pages>
  <Words>6272</Words>
  <Characters>34501</Characters>
  <Application>Microsoft Office Word</Application>
  <DocSecurity>0</DocSecurity>
  <Lines>287</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Alfredo Mauricio Pizarro Arce</dc:creator>
  <cp:keywords/>
  <dc:description/>
  <cp:lastModifiedBy>Alfredo Mauricio Pizarro Arce</cp:lastModifiedBy>
  <cp:revision>5</cp:revision>
  <dcterms:created xsi:type="dcterms:W3CDTF">2025-11-25T14:51:00Z</dcterms:created>
  <dcterms:modified xsi:type="dcterms:W3CDTF">2025-12-09T20:43:00Z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0x010100774A9330BA41E147B3D38D5219FC777E</vt:lpwstr>
  </property>
</Properties>
</file>